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A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b/>
          <w:sz w:val="24"/>
          <w:szCs w:val="24"/>
        </w:rPr>
      </w:pPr>
      <w:r w:rsidRPr="001B33FA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146181" cy="882319"/>
            <wp:effectExtent l="19050" t="0" r="6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FA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b/>
          <w:sz w:val="24"/>
          <w:szCs w:val="24"/>
        </w:rPr>
      </w:pPr>
    </w:p>
    <w:p w:rsidR="001B33FA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b/>
          <w:sz w:val="24"/>
          <w:szCs w:val="24"/>
        </w:rPr>
      </w:pPr>
    </w:p>
    <w:p w:rsidR="00F225D0" w:rsidRDefault="00F225D0" w:rsidP="00F225D0">
      <w:pPr>
        <w:spacing w:after="0" w:line="240" w:lineRule="auto"/>
        <w:ind w:firstLine="1134"/>
        <w:jc w:val="center"/>
        <w:rPr>
          <w:rFonts w:ascii="Segoe UI" w:hAnsi="Segoe UI" w:cs="Segoe UI"/>
          <w:sz w:val="28"/>
          <w:szCs w:val="28"/>
        </w:rPr>
      </w:pPr>
      <w:r w:rsidRPr="00F225D0">
        <w:rPr>
          <w:rFonts w:ascii="Segoe UI" w:hAnsi="Segoe UI" w:cs="Segoe UI"/>
          <w:sz w:val="28"/>
          <w:szCs w:val="28"/>
        </w:rPr>
        <w:t xml:space="preserve">Отдел геодезии и картографии Управления </w:t>
      </w:r>
      <w:proofErr w:type="spellStart"/>
      <w:r w:rsidRPr="00F225D0">
        <w:rPr>
          <w:rFonts w:ascii="Segoe UI" w:hAnsi="Segoe UI" w:cs="Segoe UI"/>
          <w:sz w:val="28"/>
          <w:szCs w:val="28"/>
        </w:rPr>
        <w:t>Росреестра</w:t>
      </w:r>
      <w:proofErr w:type="spellEnd"/>
    </w:p>
    <w:p w:rsidR="001B33FA" w:rsidRPr="00F225D0" w:rsidRDefault="00F225D0" w:rsidP="00F225D0">
      <w:pPr>
        <w:spacing w:after="0" w:line="240" w:lineRule="auto"/>
        <w:ind w:firstLine="1134"/>
        <w:jc w:val="center"/>
        <w:rPr>
          <w:rFonts w:ascii="Segoe UI" w:hAnsi="Segoe UI" w:cs="Segoe UI"/>
          <w:sz w:val="28"/>
          <w:szCs w:val="28"/>
        </w:rPr>
      </w:pPr>
      <w:r w:rsidRPr="00F225D0">
        <w:rPr>
          <w:rFonts w:ascii="Segoe UI" w:hAnsi="Segoe UI" w:cs="Segoe UI"/>
          <w:sz w:val="28"/>
          <w:szCs w:val="28"/>
        </w:rPr>
        <w:t xml:space="preserve"> по Курской области информирует</w:t>
      </w:r>
    </w:p>
    <w:p w:rsidR="001B33FA" w:rsidRPr="00F225D0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</w:p>
    <w:p w:rsidR="001B33FA" w:rsidRPr="00F225D0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 w:rsidRPr="00F225D0">
        <w:rPr>
          <w:rFonts w:ascii="Segoe UI" w:hAnsi="Segoe UI" w:cs="Segoe UI"/>
          <w:sz w:val="24"/>
          <w:szCs w:val="24"/>
        </w:rPr>
        <w:t>Об организации работы с материалами и данными федерального картографо-геодезического фонда и государственного фонда данных, полученных в результате проведения землеустройства</w:t>
      </w:r>
    </w:p>
    <w:p w:rsidR="001B33FA" w:rsidRPr="001B33FA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b/>
          <w:sz w:val="24"/>
          <w:szCs w:val="24"/>
        </w:rPr>
      </w:pPr>
    </w:p>
    <w:p w:rsidR="001B33FA" w:rsidRPr="001B33FA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B33FA">
        <w:rPr>
          <w:rFonts w:ascii="Segoe UI" w:hAnsi="Segoe UI" w:cs="Segoe UI"/>
          <w:sz w:val="24"/>
          <w:szCs w:val="24"/>
        </w:rPr>
        <w:t>В связи с вступлением в силу с 1 января 2017 года приказа Минэкономразвития России от 29.03.2016 № 180 «Об утверждении Типового положения о территориальном органе Федеральной службы государственной регистрации, кадастра и картографии по субъекту (субъектам) Российской Федерации» меняется порядок организации работы с материалами и данными федерального картографо-геодезического фонда (ФКГД) и данными, полученными в результате проведения землеустройства.</w:t>
      </w:r>
      <w:proofErr w:type="gramEnd"/>
    </w:p>
    <w:p w:rsidR="00695F80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 w:rsidRPr="001B33FA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1B33F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B33FA">
        <w:rPr>
          <w:rFonts w:ascii="Segoe UI" w:hAnsi="Segoe UI" w:cs="Segoe UI"/>
          <w:sz w:val="24"/>
          <w:szCs w:val="24"/>
        </w:rPr>
        <w:t xml:space="preserve"> по Курской области</w:t>
      </w:r>
      <w:r w:rsidR="00695F80">
        <w:rPr>
          <w:rFonts w:ascii="Segoe UI" w:hAnsi="Segoe UI" w:cs="Segoe UI"/>
          <w:sz w:val="24"/>
          <w:szCs w:val="24"/>
        </w:rPr>
        <w:t xml:space="preserve"> с 01.01.2017:</w:t>
      </w:r>
    </w:p>
    <w:p w:rsidR="001B33FA" w:rsidRPr="001B33FA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 w:rsidRPr="001B33FA">
        <w:rPr>
          <w:rFonts w:ascii="Segoe UI" w:hAnsi="Segoe UI" w:cs="Segoe UI"/>
          <w:sz w:val="24"/>
          <w:szCs w:val="24"/>
        </w:rPr>
        <w:t xml:space="preserve">прекращает осуществлять </w:t>
      </w:r>
      <w:r w:rsidR="00695F80">
        <w:rPr>
          <w:rFonts w:ascii="Segoe UI" w:hAnsi="Segoe UI" w:cs="Segoe UI"/>
          <w:sz w:val="24"/>
          <w:szCs w:val="24"/>
        </w:rPr>
        <w:t>о</w:t>
      </w:r>
      <w:r w:rsidRPr="001B33FA">
        <w:rPr>
          <w:rFonts w:ascii="Segoe UI" w:hAnsi="Segoe UI" w:cs="Segoe UI"/>
          <w:sz w:val="24"/>
          <w:szCs w:val="24"/>
        </w:rPr>
        <w:t xml:space="preserve">беспечение заявителей </w:t>
      </w:r>
      <w:r w:rsidR="00695F80" w:rsidRPr="001B33FA">
        <w:rPr>
          <w:rFonts w:ascii="Segoe UI" w:hAnsi="Segoe UI" w:cs="Segoe UI"/>
          <w:sz w:val="24"/>
          <w:szCs w:val="24"/>
        </w:rPr>
        <w:t>материал</w:t>
      </w:r>
      <w:r w:rsidR="00695F80">
        <w:rPr>
          <w:rFonts w:ascii="Segoe UI" w:hAnsi="Segoe UI" w:cs="Segoe UI"/>
          <w:sz w:val="24"/>
          <w:szCs w:val="24"/>
        </w:rPr>
        <w:t>ами</w:t>
      </w:r>
      <w:r w:rsidR="00695F80" w:rsidRPr="001B33FA">
        <w:rPr>
          <w:rFonts w:ascii="Segoe UI" w:hAnsi="Segoe UI" w:cs="Segoe UI"/>
          <w:sz w:val="24"/>
          <w:szCs w:val="24"/>
        </w:rPr>
        <w:t xml:space="preserve"> и данны</w:t>
      </w:r>
      <w:r w:rsidR="00695F80">
        <w:rPr>
          <w:rFonts w:ascii="Segoe UI" w:hAnsi="Segoe UI" w:cs="Segoe UI"/>
          <w:sz w:val="24"/>
          <w:szCs w:val="24"/>
        </w:rPr>
        <w:t>ми</w:t>
      </w:r>
      <w:r w:rsidR="00695F80" w:rsidRPr="001B33FA">
        <w:rPr>
          <w:rFonts w:ascii="Segoe UI" w:hAnsi="Segoe UI" w:cs="Segoe UI"/>
          <w:sz w:val="24"/>
          <w:szCs w:val="24"/>
        </w:rPr>
        <w:t xml:space="preserve"> ФКГФ</w:t>
      </w:r>
      <w:r w:rsidRPr="001B33FA">
        <w:rPr>
          <w:rFonts w:ascii="Segoe UI" w:hAnsi="Segoe UI" w:cs="Segoe UI"/>
          <w:sz w:val="24"/>
          <w:szCs w:val="24"/>
        </w:rPr>
        <w:t>, в том числе сведениями о координатах пунктов государственных геодезических сетей в государственных системах координат, а также о параметрах перехода (ключах) от местной системы координат к государственной системе координат, осуществляет только ФГБУ «Центр геодезии, картографии и</w:t>
      </w:r>
      <w:r w:rsidR="00695F80">
        <w:rPr>
          <w:rFonts w:ascii="Segoe UI" w:hAnsi="Segoe UI" w:cs="Segoe UI"/>
          <w:sz w:val="24"/>
          <w:szCs w:val="24"/>
        </w:rPr>
        <w:t xml:space="preserve"> ИПД» и его региональные отделы;</w:t>
      </w:r>
    </w:p>
    <w:p w:rsidR="001B33FA" w:rsidRPr="001B33FA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 w:rsidRPr="001B33FA">
        <w:rPr>
          <w:rFonts w:ascii="Segoe UI" w:hAnsi="Segoe UI" w:cs="Segoe UI"/>
          <w:sz w:val="24"/>
          <w:szCs w:val="24"/>
        </w:rPr>
        <w:t>в рамках ведения государственного фонда данных, полученных в результате проведения землеустройства (ГФДЗ), будет осуществлять функцию обеспечения заявителей координатами исходной геодезической основы в местной системе координат (МСК-46), принятой для ведения государственного кадастра недвижимости на территории Курского кадастрового округа.</w:t>
      </w:r>
    </w:p>
    <w:p w:rsidR="00351BFC" w:rsidRPr="001B33FA" w:rsidRDefault="001B33FA" w:rsidP="001B33FA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 w:rsidRPr="001B33FA">
        <w:rPr>
          <w:rFonts w:ascii="Segoe UI" w:hAnsi="Segoe UI" w:cs="Segoe UI"/>
          <w:sz w:val="24"/>
          <w:szCs w:val="24"/>
        </w:rPr>
        <w:t xml:space="preserve">Оказание государственной услуги по предоставлению документов ГФДЗ осуществляется в соответствии с Административным регламентом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России от 14.11.2006 №376. </w:t>
      </w:r>
    </w:p>
    <w:sectPr w:rsidR="00351BFC" w:rsidRPr="001B33FA" w:rsidSect="0064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FA"/>
    <w:rsid w:val="001B33FA"/>
    <w:rsid w:val="00695F80"/>
    <w:rsid w:val="007B776A"/>
    <w:rsid w:val="008978B2"/>
    <w:rsid w:val="009043EA"/>
    <w:rsid w:val="0093210A"/>
    <w:rsid w:val="00F2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3</cp:revision>
  <dcterms:created xsi:type="dcterms:W3CDTF">2017-01-17T11:24:00Z</dcterms:created>
  <dcterms:modified xsi:type="dcterms:W3CDTF">2017-01-17T13:34:00Z</dcterms:modified>
</cp:coreProperties>
</file>