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97" w:rsidRPr="00995C97" w:rsidRDefault="00995C97" w:rsidP="00995C97">
      <w:pPr>
        <w:widowControl w:val="0"/>
        <w:tabs>
          <w:tab w:val="left" w:pos="7282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Сведения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степени выполнения,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подпрограмм или муниципальной программы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"/>
        <w:gridCol w:w="1344"/>
        <w:gridCol w:w="960"/>
        <w:gridCol w:w="768"/>
        <w:gridCol w:w="768"/>
        <w:gridCol w:w="768"/>
        <w:gridCol w:w="768"/>
        <w:gridCol w:w="768"/>
        <w:gridCol w:w="864"/>
        <w:gridCol w:w="1056"/>
      </w:tblGrid>
      <w:tr w:rsidR="00995C97" w:rsidRPr="00995C97" w:rsidTr="0022252E">
        <w:trPr>
          <w:trHeight w:val="480"/>
          <w:tblCellSpacing w:w="5" w:type="nil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основного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Фактический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срок     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Результаты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Проблемы,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возникшие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 ходе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приятия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w:anchor="Par1253" w:history="1">
              <w:r w:rsidRPr="00995C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995C97" w:rsidRPr="00995C97" w:rsidTr="0022252E">
        <w:trPr>
          <w:trHeight w:val="800"/>
          <w:tblCellSpacing w:w="5" w:type="nil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ванные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нутые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    </w:t>
            </w:r>
          </w:p>
        </w:tc>
      </w:tr>
      <w:tr w:rsidR="00995C97" w:rsidRPr="00995C97" w:rsidTr="0022252E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Программа   Подпрограмма 1                              </w:t>
            </w:r>
          </w:p>
        </w:tc>
      </w:tr>
      <w:tr w:rsidR="00995C97" w:rsidRPr="00995C97" w:rsidTr="0022252E">
        <w:trPr>
          <w:trHeight w:val="8913"/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 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 Мероприятия по разработке документов территориального планирования и градостроительного зонирования муниципальных образований Обоянского района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 на мероприятия в области коммунального хозяйства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районов на участие в организации деятельности по обработке, утилизации, обезвреживанию, захоронению твердых коммунальных отходов 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 на софинансирование мероприятий по координированию границ населенных пунктов и границ муниципальных образований</w:t>
            </w: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промышленности, строительства, транспорта, связи, ЖКХ, архитектуры и градостроительства Администрации Обоянского района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промышленности, строительства, транспорта, связи, ЖКХ, архитек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туры и градостроительства Администрации Обоянского района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промышленности, строительства, транспорта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 ЖКХ, архитектуры и градостроительства Администрации Обоянского района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промышленности, строительства, транспорта, связи, ЖКХ, архитектуры и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градостроительства Администрации Обоянского района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22252E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22252E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документов для градостроительства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ьных нужд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и утилизация </w:t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несанкционированнх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свалок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Запланирована передача полномочий 12 муниципальных образований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координирование границ населенных пунктов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Разработаны документы по градостроительной деятельности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закуплены </w:t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водопогружные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насосы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Несанкционированные свалки убраны в полном объеме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252E" w:rsidRDefault="0022252E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Переданы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полномочий 12 сельским поселениям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Координирование границ населенных пунктов 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rHeight w:val="480"/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Контрольное </w:t>
            </w:r>
            <w:r w:rsidRPr="00995C9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событие     </w:t>
            </w:r>
            <w:r w:rsidRPr="00995C9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программы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x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x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x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x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95C97" w:rsidRPr="00995C97" w:rsidTr="0022252E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...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5C97" w:rsidRPr="00995C97" w:rsidSect="0022252E">
          <w:pgSz w:w="11906" w:h="16838" w:code="9"/>
          <w:pgMar w:top="851" w:right="1440" w:bottom="510" w:left="1440" w:header="709" w:footer="709" w:gutter="0"/>
          <w:cols w:space="708"/>
          <w:docGrid w:linePitch="360"/>
        </w:sectPr>
      </w:pP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Таблица 7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Оценка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мер муниципального  регулирования</w:t>
      </w: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2694"/>
        <w:gridCol w:w="141"/>
        <w:gridCol w:w="170"/>
        <w:gridCol w:w="648"/>
        <w:gridCol w:w="33"/>
        <w:gridCol w:w="723"/>
        <w:gridCol w:w="269"/>
        <w:gridCol w:w="992"/>
        <w:gridCol w:w="35"/>
        <w:gridCol w:w="540"/>
        <w:gridCol w:w="540"/>
        <w:gridCol w:w="19"/>
        <w:gridCol w:w="737"/>
        <w:gridCol w:w="256"/>
        <w:gridCol w:w="1134"/>
        <w:gridCol w:w="2126"/>
        <w:gridCol w:w="2268"/>
        <w:gridCol w:w="224"/>
      </w:tblGrid>
      <w:tr w:rsidR="00995C97" w:rsidRPr="00995C97" w:rsidTr="0022252E">
        <w:trPr>
          <w:gridAfter w:val="1"/>
          <w:wAfter w:w="224" w:type="dxa"/>
          <w:trHeight w:val="113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меры    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применения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меры 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оценка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результата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отчетном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году,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оценка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результата в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плановом периоде,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тыс. руб.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Обоснование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необходимости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(эффективности)</w:t>
            </w:r>
          </w:p>
        </w:tc>
      </w:tr>
      <w:tr w:rsidR="00995C97" w:rsidRPr="00995C97" w:rsidTr="0022252E">
        <w:trPr>
          <w:gridAfter w:val="1"/>
          <w:wAfter w:w="224" w:type="dxa"/>
          <w:trHeight w:val="62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год (N)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18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N+1</w:t>
            </w:r>
          </w:p>
          <w:p w:rsidR="00995C97" w:rsidRPr="00695218" w:rsidRDefault="00695218" w:rsidP="0069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18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N+2</w:t>
            </w:r>
          </w:p>
          <w:p w:rsidR="00995C97" w:rsidRPr="00695218" w:rsidRDefault="00695218" w:rsidP="00695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факт   </w:t>
            </w:r>
          </w:p>
        </w:tc>
      </w:tr>
      <w:tr w:rsidR="00995C97" w:rsidRPr="00995C97" w:rsidTr="0022252E">
        <w:trPr>
          <w:gridAfter w:val="1"/>
          <w:wAfter w:w="224" w:type="dxa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     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 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    </w:t>
            </w:r>
          </w:p>
        </w:tc>
      </w:tr>
      <w:tr w:rsidR="00995C97" w:rsidRPr="00995C97" w:rsidTr="0022252E">
        <w:trPr>
          <w:gridAfter w:val="1"/>
          <w:wAfter w:w="224" w:type="dxa"/>
          <w:trHeight w:val="360"/>
          <w:tblCellSpacing w:w="5" w:type="nil"/>
        </w:trPr>
        <w:tc>
          <w:tcPr>
            <w:tcW w:w="1389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695218">
            <w:pPr>
              <w:widowControl w:val="0"/>
              <w:tabs>
                <w:tab w:val="left" w:pos="10695"/>
                <w:tab w:val="left" w:pos="12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I. Меры муниципального регулирования, запланированные в рамках     </w:t>
            </w:r>
            <w:r w:rsidR="0069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100%</w:t>
            </w:r>
            <w:r w:rsidR="0069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80%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муниципальной программы                        </w:t>
            </w:r>
          </w:p>
        </w:tc>
      </w:tr>
      <w:tr w:rsidR="00995C97" w:rsidRPr="00995C97" w:rsidTr="0022252E">
        <w:trPr>
          <w:gridAfter w:val="1"/>
          <w:wAfter w:w="224" w:type="dxa"/>
          <w:trHeight w:val="313"/>
          <w:tblCellSpacing w:w="5" w:type="nil"/>
        </w:trPr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2162,846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695218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1723,821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695218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695218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695218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1040,200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Прокоординировать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границы населенных пунктов Обоянского района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документы по градостроительной деятельности</w:t>
            </w:r>
          </w:p>
        </w:tc>
      </w:tr>
      <w:tr w:rsidR="00995C97" w:rsidRPr="00995C97" w:rsidTr="0022252E">
        <w:trPr>
          <w:gridAfter w:val="1"/>
          <w:wAfter w:w="224" w:type="dxa"/>
          <w:trHeight w:val="1689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документов территориального планирования и градостроительного зонирования муниципальных образований Обоянского района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Координирование границ населенных пунктов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918,25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918,25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gridAfter w:val="1"/>
          <w:wAfter w:w="224" w:type="dxa"/>
          <w:trHeight w:val="1874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 на мероприятия в области коммунального хозяйства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для муниципальных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1009,600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 для муниципальных нужд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Приобретены </w:t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водопогружные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насосы</w:t>
            </w:r>
          </w:p>
        </w:tc>
      </w:tr>
      <w:tr w:rsidR="00995C97" w:rsidRPr="00995C97" w:rsidTr="0022252E">
        <w:trPr>
          <w:gridAfter w:val="1"/>
          <w:wAfter w:w="224" w:type="dxa"/>
          <w:trHeight w:val="1874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районов на участие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полномочий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полномочий муниципальным образованиям для осуществления работы по утилизации мусора с территории сельских поселений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были переданы в полном объеме для заключения договоров на вывоз и утилизацию мусора</w:t>
            </w:r>
          </w:p>
        </w:tc>
      </w:tr>
      <w:tr w:rsidR="00995C97" w:rsidRPr="00995C97" w:rsidTr="0022252E">
        <w:trPr>
          <w:gridAfter w:val="1"/>
          <w:wAfter w:w="224" w:type="dxa"/>
          <w:trHeight w:val="1874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местных бюджетов на софинансирование мероприятий по координированию границ населенных пунктов и границ муниципальных образований</w:t>
            </w:r>
          </w:p>
          <w:p w:rsidR="00995C97" w:rsidRPr="00995C97" w:rsidRDefault="00995C97" w:rsidP="00995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Координирование границ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координирование границ населенных пунктов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Координирование разработано в полном объеме</w:t>
            </w:r>
          </w:p>
        </w:tc>
      </w:tr>
      <w:tr w:rsidR="00995C97" w:rsidRPr="00995C97" w:rsidTr="0022252E">
        <w:trPr>
          <w:gridAfter w:val="1"/>
          <w:wAfter w:w="224" w:type="dxa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995C97" w:rsidRPr="00995C97" w:rsidTr="0022252E">
        <w:trPr>
          <w:gridAfter w:val="1"/>
          <w:wAfter w:w="224" w:type="dxa"/>
          <w:trHeight w:val="360"/>
          <w:tblCellSpacing w:w="5" w:type="nil"/>
        </w:trPr>
        <w:tc>
          <w:tcPr>
            <w:tcW w:w="1389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II. Меры муниципального регулирования, дополнительно предлагаемые к  </w:t>
            </w:r>
            <w:r w:rsidRPr="00995C9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br/>
              <w:t xml:space="preserve">              реализации в рамках муниципальной программы              </w:t>
            </w:r>
          </w:p>
        </w:tc>
      </w:tr>
      <w:tr w:rsidR="00995C97" w:rsidRPr="00995C97" w:rsidTr="0022252E">
        <w:trPr>
          <w:trHeight w:val="6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2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х  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х  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    х    </w:t>
            </w:r>
          </w:p>
        </w:tc>
      </w:tr>
    </w:tbl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5C97" w:rsidRPr="00995C97" w:rsidSect="0022252E">
          <w:pgSz w:w="16838" w:h="11906" w:orient="landscape" w:code="9"/>
          <w:pgMar w:top="851" w:right="510" w:bottom="993" w:left="1077" w:header="709" w:footer="709" w:gutter="0"/>
          <w:cols w:space="708"/>
          <w:docGrid w:linePitch="381"/>
        </w:sect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8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реализации мер правового регулирования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1680"/>
        <w:gridCol w:w="2160"/>
        <w:gridCol w:w="1200"/>
        <w:gridCol w:w="1200"/>
        <w:gridCol w:w="1560"/>
      </w:tblGrid>
      <w:tr w:rsidR="00995C97" w:rsidRPr="00995C97" w:rsidTr="0022252E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акта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Основные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положения 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исполнитель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принятия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(результат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реализации;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причины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отклонений)</w:t>
            </w:r>
          </w:p>
        </w:tc>
      </w:tr>
      <w:tr w:rsidR="00995C97" w:rsidRPr="00995C97" w:rsidTr="0022252E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план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факт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     </w:t>
            </w:r>
          </w:p>
        </w:tc>
      </w:tr>
      <w:tr w:rsidR="00995C97" w:rsidRPr="00995C97" w:rsidTr="0022252E">
        <w:trPr>
          <w:trHeight w:val="400"/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I. Меры правового регулирования, предусмотренные муниципальной 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программой                                </w:t>
            </w:r>
          </w:p>
        </w:tc>
      </w:tr>
      <w:tr w:rsidR="00995C97" w:rsidRPr="00995C97" w:rsidTr="0022252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Обоянского района от 02.11.2016№544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97" w:rsidRPr="0022252E" w:rsidRDefault="0022252E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5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EEEEE"/>
              </w:rPr>
              <w:t>«</w:t>
            </w:r>
            <w:r w:rsidRPr="002225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Обеспечение доступным и комфортным жильём и коммунальными услугами граждан в Обоянском районе Курской области на 2018-2020 годы»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промышленности, строительства, транспорта, связи, ЖКХ, архитектуры и градостроительства Администрации Обоянского района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22252E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не было исполнено в полном объеме</w:t>
            </w:r>
          </w:p>
        </w:tc>
      </w:tr>
      <w:tr w:rsidR="00995C97" w:rsidRPr="00995C97" w:rsidTr="0022252E">
        <w:trPr>
          <w:trHeight w:val="400"/>
          <w:tblCellSpacing w:w="5" w:type="nil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II. Меры правового регулирования, предлагаемые к реализации с учетом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положений муниципальной программы                   </w:t>
            </w:r>
          </w:p>
        </w:tc>
      </w:tr>
      <w:tr w:rsidR="00995C97" w:rsidRPr="00995C97" w:rsidTr="0022252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x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x     </w:t>
            </w:r>
          </w:p>
        </w:tc>
      </w:tr>
      <w:tr w:rsidR="00995C97" w:rsidRPr="00995C97" w:rsidTr="0022252E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x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x     </w:t>
            </w:r>
          </w:p>
        </w:tc>
      </w:tr>
    </w:tbl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Столбцы 1 - 5 раздела I заполняются в соответствии с </w:t>
      </w:r>
      <w:hyperlink w:anchor="Par521" w:history="1">
        <w:r w:rsidRPr="00995C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таблицей </w:t>
        </w:r>
      </w:hyperlink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3 муниципальной программы (а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периодов). В столбце 7 раздела I приводятся краткая характеристика результата реализации меры (влияния правовой меры на состояние сферы реализации муниципальной программы, степени достижения поставленных перед ней целей), а также причины отклонений в: а) сроках реализации;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фактически полученных результатах по сравнению с </w:t>
      </w:r>
      <w:proofErr w:type="gramStart"/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</w:t>
      </w:r>
      <w:proofErr w:type="gramEnd"/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C97" w:rsidRPr="00995C97" w:rsidRDefault="00995C97" w:rsidP="00995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97" w:rsidRPr="00995C97" w:rsidRDefault="00995C97" w:rsidP="00995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5C97" w:rsidRPr="00995C97" w:rsidSect="0022252E">
          <w:pgSz w:w="11906" w:h="16838" w:code="9"/>
          <w:pgMar w:top="851" w:right="851" w:bottom="510" w:left="1440" w:header="709" w:footer="709" w:gutter="0"/>
          <w:cols w:space="708"/>
          <w:docGrid w:linePitch="381"/>
        </w:sectPr>
      </w:pPr>
    </w:p>
    <w:p w:rsidR="00995C97" w:rsidRPr="00995C97" w:rsidRDefault="00995C97" w:rsidP="00995C97">
      <w:pPr>
        <w:widowControl w:val="0"/>
        <w:tabs>
          <w:tab w:val="left" w:pos="2880"/>
          <w:tab w:val="right" w:pos="15251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9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 бюджета муниципального района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1800"/>
        <w:gridCol w:w="2040"/>
        <w:gridCol w:w="720"/>
        <w:gridCol w:w="840"/>
        <w:gridCol w:w="782"/>
        <w:gridCol w:w="567"/>
        <w:gridCol w:w="1276"/>
        <w:gridCol w:w="1095"/>
        <w:gridCol w:w="1200"/>
      </w:tblGrid>
      <w:tr w:rsidR="00995C97" w:rsidRPr="00995C97" w:rsidTr="0022252E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Статус  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муниципальной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муниципальной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программы,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основного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мероприятия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соисполнители,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участники   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Код бюджетной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классификации  </w:t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Расходы       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(тыс. рублей), годы     </w:t>
            </w:r>
          </w:p>
        </w:tc>
      </w:tr>
      <w:tr w:rsidR="00995C97" w:rsidRPr="00995C97" w:rsidTr="0022252E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сводная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бюджетная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роспись,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на 1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января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отчетного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года   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сводная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бюджетная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роспись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на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отчетную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дату </w:t>
            </w:r>
            <w:hyperlink w:anchor="Par1401" w:history="1">
              <w:r w:rsidRPr="00995C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  <w:proofErr w:type="spell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95C97" w:rsidRPr="00995C97" w:rsidTr="0022252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    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   </w:t>
            </w:r>
          </w:p>
        </w:tc>
      </w:tr>
      <w:tr w:rsidR="00995C97" w:rsidRPr="00995C97" w:rsidTr="0022252E">
        <w:trPr>
          <w:tblCellSpacing w:w="5" w:type="nil"/>
        </w:trPr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   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Обеспечение доступным и комфортным жильем и 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коммунальными</w:t>
            </w:r>
            <w:proofErr w:type="gramEnd"/>
          </w:p>
          <w:p w:rsidR="00995C97" w:rsidRPr="00995C97" w:rsidRDefault="00995C97" w:rsidP="00995C97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услугами граждан в Обоянском районе Курской области на 2018-2020 годы»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доступным и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комфортным жильем граждан в Обоянском районе Курской области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x  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695218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1040,200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2162,846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BD0A06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1723,821</w:t>
            </w:r>
          </w:p>
        </w:tc>
      </w:tr>
      <w:tr w:rsidR="00995C97" w:rsidRPr="00995C97" w:rsidTr="0022252E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Обоянского района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695218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1040,200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1153,246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  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1.1 Мероприятия по разработке документов территориального планирования и градостроительного зонирования муниципальных образований Обоянского района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 мероприятия по внесению в государственный кадастр недвижимости сведений о границах муниципальных образований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промышленности, строительства, транспорта, связи, ЖКХ, архитектуры и градостроительства Администрации Обоянского района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BD0A06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95C97"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07202С1416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07205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0720513600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275,473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642,773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275,473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642,773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275,473</w:t>
            </w: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642,773</w:t>
            </w:r>
          </w:p>
        </w:tc>
      </w:tr>
      <w:tr w:rsidR="00995C97" w:rsidRPr="00995C97" w:rsidTr="0022252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местных бюджетов на мероприятия в области коммунального хозяйства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промышленности, строительства, транспорта, связи, ЖКХ, архитектуры и градостроительства Администрации Обоянского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0502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0730100000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1009,600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1009,600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1009,600</w:t>
            </w:r>
          </w:p>
        </w:tc>
      </w:tr>
      <w:tr w:rsidR="00995C97" w:rsidRPr="00995C97" w:rsidTr="0022252E">
        <w:trPr>
          <w:trHeight w:val="612"/>
          <w:tblCellSpacing w:w="5" w:type="nil"/>
        </w:trPr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качественными услугами ЖКХ населения в Обоянском районе Курской области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 Расходы муниципальных районов на участие в организации деятельности по обработке, утилизации, обезвреживанию, захоронению твердых коммунальных отходов</w:t>
            </w:r>
          </w:p>
          <w:p w:rsidR="00995C97" w:rsidRPr="00995C97" w:rsidRDefault="00995C97" w:rsidP="0099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промышленности, строительства, транспорта, связи, ЖКХ, Отдел промышленности, строительства, транспорта, связи, ЖКХ, архитектуры и градостроительства Администрации Обоянского района</w:t>
            </w:r>
            <w:proofErr w:type="gramEnd"/>
          </w:p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1904,015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1936,515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1931,214</w:t>
            </w:r>
          </w:p>
        </w:tc>
      </w:tr>
      <w:tr w:rsidR="00995C97" w:rsidRPr="00995C97" w:rsidTr="0022252E">
        <w:trPr>
          <w:trHeight w:val="96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07302П1431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5C97" w:rsidRPr="00995C97" w:rsidTr="0022252E">
        <w:trPr>
          <w:trHeight w:val="611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tabs>
                <w:tab w:val="left" w:pos="9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1009,600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1009,600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1009,600</w:t>
            </w:r>
          </w:p>
        </w:tc>
      </w:tr>
      <w:tr w:rsidR="00995C97" w:rsidRPr="00995C97" w:rsidTr="0022252E">
        <w:trPr>
          <w:trHeight w:val="693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5C97" w:rsidRPr="00995C97" w:rsidTr="0022252E">
        <w:trPr>
          <w:trHeight w:val="2146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5C97" w:rsidRPr="00995C97" w:rsidSect="0022252E">
          <w:pgSz w:w="16838" w:h="11906" w:orient="landscape" w:code="9"/>
          <w:pgMar w:top="993" w:right="510" w:bottom="1440" w:left="1077" w:header="709" w:footer="709" w:gutter="0"/>
          <w:cols w:space="708"/>
          <w:docGrid w:linePitch="381"/>
        </w:sectPr>
      </w:pP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10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 расходах федерального бюджета, областного бюджета,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местных бюджетов и внебюджетных источников </w:t>
      </w:r>
      <w:proofErr w:type="gramStart"/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целей муниципальной программы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</w:t>
      </w:r>
      <w:proofErr w:type="gramEnd"/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520"/>
        <w:gridCol w:w="1320"/>
        <w:gridCol w:w="1560"/>
      </w:tblGrid>
      <w:tr w:rsidR="00995C97" w:rsidRPr="00995C97" w:rsidTr="0022252E">
        <w:trPr>
          <w:trHeight w:val="2200"/>
          <w:tblCellSpacing w:w="5" w:type="nil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Статус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программы,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подпрограммы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программы,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основного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мероприятия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Источники 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ресурсного 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обеспечения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w:anchor="Par1473" w:history="1">
              <w:r w:rsidRPr="00995C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</w:t>
            </w:r>
            <w:hyperlink w:anchor="Par1474" w:history="1">
              <w:r w:rsidRPr="00995C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995C97" w:rsidRPr="00995C97" w:rsidTr="0022252E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    </w:t>
            </w:r>
          </w:p>
        </w:tc>
      </w:tr>
      <w:tr w:rsidR="00995C97" w:rsidRPr="00995C97" w:rsidTr="0022252E">
        <w:trPr>
          <w:trHeight w:val="400"/>
          <w:tblCellSpacing w:w="5" w:type="nil"/>
        </w:trPr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жильем и коммунальными услугами граждан в Обоянском районе Курской области на 2018-2020 годы»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2162,846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BD0A06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1723,821</w:t>
            </w:r>
            <w:bookmarkStart w:id="0" w:name="_GoBack"/>
            <w:bookmarkEnd w:id="0"/>
          </w:p>
        </w:tc>
      </w:tr>
      <w:tr w:rsidR="00995C97" w:rsidRPr="00995C97" w:rsidTr="0022252E">
        <w:trPr>
          <w:trHeight w:val="400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rHeight w:val="400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918,25</w:t>
            </w:r>
          </w:p>
        </w:tc>
      </w:tr>
      <w:tr w:rsidR="00995C97" w:rsidRPr="00995C97" w:rsidTr="0022252E">
        <w:trPr>
          <w:trHeight w:val="442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rHeight w:val="1000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2162,846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2162,846</w:t>
            </w:r>
          </w:p>
        </w:tc>
      </w:tr>
      <w:tr w:rsidR="00995C97" w:rsidRPr="00995C97" w:rsidTr="0022252E">
        <w:trPr>
          <w:trHeight w:val="706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rHeight w:val="312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обеспечения доступным и комфортным жильем граждан в Обоянском районе Курской области»</w:t>
            </w:r>
          </w:p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1153,246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1153,246</w:t>
            </w:r>
          </w:p>
        </w:tc>
      </w:tr>
      <w:tr w:rsidR="00995C97" w:rsidRPr="00995C97" w:rsidTr="0022252E">
        <w:trPr>
          <w:trHeight w:val="421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rHeight w:val="353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918,25</w:t>
            </w:r>
          </w:p>
        </w:tc>
      </w:tr>
      <w:tr w:rsidR="00995C97" w:rsidRPr="00995C97" w:rsidTr="0022252E">
        <w:trPr>
          <w:trHeight w:val="461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rHeight w:val="421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995C97" w:rsidRPr="00995C97" w:rsidTr="0022252E">
        <w:trPr>
          <w:trHeight w:val="62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rHeight w:val="342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качественными услугами ЖКХ населения в Обоянском районе Курской области»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1009,6</w:t>
            </w:r>
          </w:p>
        </w:tc>
      </w:tr>
      <w:tr w:rsidR="00995C97" w:rsidRPr="00995C97" w:rsidTr="0022252E">
        <w:trPr>
          <w:trHeight w:val="312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rHeight w:val="39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rHeight w:val="339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rHeight w:val="258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1009,6</w:t>
            </w:r>
          </w:p>
        </w:tc>
      </w:tr>
      <w:tr w:rsidR="00995C97" w:rsidRPr="00995C97" w:rsidTr="0022252E">
        <w:trPr>
          <w:trHeight w:val="231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 </w:t>
            </w:r>
            <w:r w:rsidRPr="0099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97" w:rsidRPr="00995C97" w:rsidTr="0022252E">
        <w:trPr>
          <w:tblCellSpacing w:w="5" w:type="nil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95C9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...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97" w:rsidRPr="00995C97" w:rsidRDefault="00995C97" w:rsidP="0099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В</w:t>
      </w:r>
      <w:proofErr w:type="gramEnd"/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муниципальной программой.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>&lt;2&gt; Кассовые расходы федерального бюджета, областного бюджета, местных бюджетов, муниципального района и фактические расходы внебюджетных источников.</w:t>
      </w:r>
    </w:p>
    <w:p w:rsidR="00995C97" w:rsidRPr="00995C97" w:rsidRDefault="00995C97" w:rsidP="00995C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8E5293" w:rsidRDefault="008E5293"/>
    <w:sectPr w:rsidR="008E5293" w:rsidSect="0022252E">
      <w:pgSz w:w="11906" w:h="16838" w:code="9"/>
      <w:pgMar w:top="851" w:right="993" w:bottom="284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97"/>
    <w:rsid w:val="0022252E"/>
    <w:rsid w:val="00695218"/>
    <w:rsid w:val="008E5293"/>
    <w:rsid w:val="00995C97"/>
    <w:rsid w:val="00B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5C97"/>
  </w:style>
  <w:style w:type="paragraph" w:customStyle="1" w:styleId="ConsPlusCell">
    <w:name w:val="ConsPlusCell"/>
    <w:rsid w:val="00995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5C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95C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Reference"/>
    <w:basedOn w:val="a0"/>
    <w:uiPriority w:val="31"/>
    <w:qFormat/>
    <w:rsid w:val="00995C97"/>
    <w:rPr>
      <w:smallCaps/>
      <w:color w:val="C0504D" w:themeColor="accent2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995C97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995C97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995C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95C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95C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95C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5C97"/>
  </w:style>
  <w:style w:type="paragraph" w:customStyle="1" w:styleId="ConsPlusCell">
    <w:name w:val="ConsPlusCell"/>
    <w:rsid w:val="00995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5C9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95C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Reference"/>
    <w:basedOn w:val="a0"/>
    <w:uiPriority w:val="31"/>
    <w:qFormat/>
    <w:rsid w:val="00995C97"/>
    <w:rPr>
      <w:smallCaps/>
      <w:color w:val="C0504D" w:themeColor="accent2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995C97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995C97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995C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95C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95C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95C9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</dc:creator>
  <cp:lastModifiedBy>ИСОГД</cp:lastModifiedBy>
  <cp:revision>4</cp:revision>
  <cp:lastPrinted>2019-02-28T08:13:00Z</cp:lastPrinted>
  <dcterms:created xsi:type="dcterms:W3CDTF">2019-02-28T07:21:00Z</dcterms:created>
  <dcterms:modified xsi:type="dcterms:W3CDTF">2019-02-28T08:13:00Z</dcterms:modified>
</cp:coreProperties>
</file>