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30E">
        <w:rPr>
          <w:rFonts w:ascii="Times New Roman" w:hAnsi="Times New Roman"/>
          <w:b/>
          <w:sz w:val="28"/>
          <w:szCs w:val="28"/>
        </w:rPr>
        <w:t>Последствия получения «серой зарплаты» работниками.</w:t>
      </w:r>
    </w:p>
    <w:p w:rsidR="00C7537C" w:rsidRPr="0033530E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537C" w:rsidRPr="00FF27F8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выплате работникам работодателем «серой зарплаты</w:t>
      </w:r>
      <w:r w:rsidRPr="004E513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последний уклоняется</w:t>
      </w:r>
      <w:r w:rsidRPr="004E513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налогообложения, а у работника</w:t>
      </w:r>
      <w:r w:rsidRPr="00FF27F8">
        <w:rPr>
          <w:rFonts w:ascii="Times New Roman" w:hAnsi="Times New Roman"/>
          <w:sz w:val="28"/>
          <w:szCs w:val="28"/>
        </w:rPr>
        <w:t xml:space="preserve"> отсутствуют гарантии на оплату работодателем отпуска или компенсации за неиспользованный отпуск в полном объеме, а также оплаты листка нетрудоспособности, выходного пособия, поскольку их размер определяется официальным средним заработком.</w:t>
      </w:r>
    </w:p>
    <w:p w:rsidR="00C7537C" w:rsidRPr="00971917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из отчислений в ПФР складывается будущая пенсия работника.</w:t>
      </w:r>
    </w:p>
    <w:p w:rsidR="00C7537C" w:rsidRPr="00971917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71917">
        <w:rPr>
          <w:rFonts w:ascii="Times New Roman" w:hAnsi="Times New Roman"/>
          <w:sz w:val="28"/>
          <w:szCs w:val="28"/>
        </w:rPr>
        <w:t>Уклонение от уплаты налогов</w:t>
      </w:r>
      <w:r w:rsidRPr="00971917">
        <w:rPr>
          <w:rFonts w:ascii="Times New Roman" w:hAnsi="Times New Roman"/>
          <w:bCs/>
          <w:sz w:val="28"/>
          <w:szCs w:val="28"/>
        </w:rPr>
        <w:t xml:space="preserve">, страховых взносов в крупном размере </w:t>
      </w:r>
      <w:r w:rsidRPr="00971917">
        <w:rPr>
          <w:rFonts w:ascii="Times New Roman" w:hAnsi="Times New Roman"/>
          <w:sz w:val="28"/>
          <w:szCs w:val="28"/>
        </w:rPr>
        <w:t>влечет уголовную ответственность (ст.ст.198-199.4 УК РФ).</w:t>
      </w:r>
    </w:p>
    <w:p w:rsidR="00C7537C" w:rsidRPr="00971917" w:rsidRDefault="00C7537C" w:rsidP="0049327C">
      <w:pPr>
        <w:pStyle w:val="a9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71917">
        <w:rPr>
          <w:rFonts w:cs="Times New Roman"/>
          <w:color w:val="auto"/>
          <w:sz w:val="28"/>
          <w:szCs w:val="28"/>
        </w:rPr>
        <w:t>Способы защиты трудовых прав:</w:t>
      </w:r>
    </w:p>
    <w:p w:rsidR="00C7537C" w:rsidRPr="00971917" w:rsidRDefault="00C7537C" w:rsidP="0049327C">
      <w:pPr>
        <w:pStyle w:val="a9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71917">
        <w:rPr>
          <w:rFonts w:cs="Times New Roman"/>
          <w:color w:val="auto"/>
          <w:sz w:val="28"/>
          <w:szCs w:val="28"/>
        </w:rPr>
        <w:t>- защита трудовых прав и законных интересов работников профессиональными союзами (</w:t>
      </w:r>
      <w:hyperlink r:id="rId6" w:history="1">
        <w:r w:rsidRPr="00971917">
          <w:rPr>
            <w:rStyle w:val="a4"/>
            <w:color w:val="auto"/>
            <w:sz w:val="28"/>
            <w:szCs w:val="28"/>
            <w:u w:val="none"/>
          </w:rPr>
          <w:t>ст. ст. 370</w:t>
        </w:r>
      </w:hyperlink>
      <w:r w:rsidRPr="00971917">
        <w:rPr>
          <w:rFonts w:cs="Times New Roman"/>
          <w:color w:val="auto"/>
          <w:sz w:val="28"/>
          <w:szCs w:val="28"/>
        </w:rPr>
        <w:t xml:space="preserve"> - </w:t>
      </w:r>
      <w:hyperlink r:id="rId7" w:history="1">
        <w:r w:rsidRPr="00971917">
          <w:rPr>
            <w:rStyle w:val="a4"/>
            <w:color w:val="auto"/>
            <w:sz w:val="28"/>
            <w:szCs w:val="28"/>
            <w:u w:val="none"/>
          </w:rPr>
          <w:t>373</w:t>
        </w:r>
      </w:hyperlink>
      <w:r w:rsidRPr="00971917">
        <w:rPr>
          <w:rFonts w:cs="Times New Roman"/>
          <w:color w:val="auto"/>
          <w:sz w:val="28"/>
          <w:szCs w:val="28"/>
        </w:rPr>
        <w:t xml:space="preserve"> ТК РФ);</w:t>
      </w:r>
    </w:p>
    <w:p w:rsidR="00C7537C" w:rsidRPr="00971917" w:rsidRDefault="00C7537C" w:rsidP="0049327C">
      <w:pPr>
        <w:pStyle w:val="a9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71917">
        <w:rPr>
          <w:rFonts w:cs="Times New Roman"/>
          <w:color w:val="auto"/>
          <w:sz w:val="28"/>
          <w:szCs w:val="28"/>
        </w:rPr>
        <w:t>- государственный надзор и контроль за соблюдением трудового законодательства и иных нормативных правовых актов, содержащих нормы трудового права, осуществляемый системой специально уполномоченных на это государственных органов (</w:t>
      </w:r>
      <w:hyperlink r:id="rId8" w:history="1">
        <w:r w:rsidRPr="00971917">
          <w:rPr>
            <w:rStyle w:val="a4"/>
            <w:color w:val="auto"/>
            <w:sz w:val="28"/>
            <w:szCs w:val="28"/>
            <w:u w:val="none"/>
          </w:rPr>
          <w:t>гл. 57</w:t>
        </w:r>
      </w:hyperlink>
      <w:r w:rsidRPr="00971917">
        <w:rPr>
          <w:rFonts w:cs="Times New Roman"/>
          <w:color w:val="auto"/>
          <w:sz w:val="28"/>
          <w:szCs w:val="28"/>
        </w:rPr>
        <w:t xml:space="preserve"> ТК РФ);</w:t>
      </w:r>
    </w:p>
    <w:p w:rsidR="00C7537C" w:rsidRPr="00971917" w:rsidRDefault="00C7537C" w:rsidP="0049327C">
      <w:pPr>
        <w:pStyle w:val="a9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71917">
        <w:rPr>
          <w:rFonts w:cs="Times New Roman"/>
          <w:color w:val="auto"/>
          <w:sz w:val="28"/>
          <w:szCs w:val="28"/>
        </w:rPr>
        <w:t>- судебная защита трудовых прав.</w:t>
      </w:r>
    </w:p>
    <w:p w:rsidR="00C7537C" w:rsidRPr="00971917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917">
        <w:rPr>
          <w:rFonts w:ascii="Times New Roman" w:hAnsi="Times New Roman"/>
          <w:sz w:val="28"/>
          <w:szCs w:val="28"/>
        </w:rPr>
        <w:t>Штраф за неуплату налогов может составлять от 20 до 40% от неуплаченной суммы.</w:t>
      </w:r>
    </w:p>
    <w:p w:rsidR="00C7537C" w:rsidRPr="00C7537C" w:rsidRDefault="00C7537C" w:rsidP="0049327C">
      <w:pPr>
        <w:pStyle w:val="a9"/>
        <w:ind w:firstLine="709"/>
        <w:jc w:val="both"/>
        <w:rPr>
          <w:bCs/>
          <w:sz w:val="28"/>
          <w:szCs w:val="28"/>
        </w:rPr>
      </w:pPr>
      <w:r w:rsidRPr="00971917">
        <w:rPr>
          <w:rFonts w:cs="Times New Roman"/>
          <w:color w:val="auto"/>
          <w:sz w:val="28"/>
          <w:szCs w:val="28"/>
        </w:rPr>
        <w:t>О фактах выплаты «серой зарплаты» сообщайте в прокуратуру Обоянского района, сообщил п</w:t>
      </w:r>
      <w:r w:rsidRPr="00971917">
        <w:rPr>
          <w:bCs/>
          <w:sz w:val="28"/>
          <w:szCs w:val="28"/>
        </w:rPr>
        <w:t>рокурор Обоянского</w:t>
      </w:r>
      <w:r>
        <w:rPr>
          <w:bCs/>
          <w:sz w:val="28"/>
          <w:szCs w:val="28"/>
        </w:rPr>
        <w:t xml:space="preserve"> района</w:t>
      </w:r>
      <w:r w:rsidRPr="00E1195B">
        <w:rPr>
          <w:bCs/>
          <w:sz w:val="28"/>
          <w:szCs w:val="28"/>
        </w:rPr>
        <w:t xml:space="preserve"> Глобов</w:t>
      </w:r>
      <w:r>
        <w:rPr>
          <w:bCs/>
          <w:sz w:val="28"/>
          <w:szCs w:val="28"/>
        </w:rPr>
        <w:t xml:space="preserve"> О.Е.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bCs/>
          <w:sz w:val="28"/>
          <w:szCs w:val="28"/>
        </w:rPr>
      </w:pP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bCs/>
          <w:sz w:val="28"/>
          <w:szCs w:val="28"/>
        </w:rPr>
      </w:pPr>
    </w:p>
    <w:p w:rsidR="0049327C" w:rsidRDefault="004932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bCs/>
          <w:sz w:val="28"/>
          <w:szCs w:val="28"/>
        </w:rPr>
      </w:pPr>
    </w:p>
    <w:p w:rsidR="00C7537C" w:rsidRP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b/>
          <w:bCs/>
          <w:sz w:val="28"/>
          <w:szCs w:val="28"/>
        </w:rPr>
        <w:t xml:space="preserve">Возможно ли отозвать заявление об увольнении по собственному желанию? 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Calibri"/>
          <w:sz w:val="28"/>
          <w:szCs w:val="28"/>
        </w:rPr>
      </w:pP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в </w:t>
      </w:r>
      <w:r w:rsidRPr="00C75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9" w:history="1">
        <w:r w:rsidRPr="00C753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4 ст. 80</w:t>
        </w:r>
      </w:hyperlink>
      <w:r w:rsidRPr="00C75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10" w:history="1">
        <w:r w:rsidRPr="00C753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ТК</w:t>
        </w:r>
      </w:hyperlink>
      <w:r w:rsidRPr="00C75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и иными федеральными законами не может быть отказано в заключении трудового договора, сообщил п</w:t>
      </w:r>
      <w:r w:rsidRPr="00C753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рокурор Обоянского района Глобов О.Е.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1C98">
        <w:rPr>
          <w:rFonts w:ascii="Times New Roman" w:hAnsi="Times New Roman"/>
          <w:b/>
          <w:sz w:val="28"/>
          <w:szCs w:val="28"/>
        </w:rPr>
        <w:t>Что относится к общему имуществу многоквартирного дома?</w:t>
      </w:r>
    </w:p>
    <w:p w:rsidR="00C7537C" w:rsidRPr="001F1C98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537C" w:rsidRP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 290 Гражданского кодекса Российской Федерации установлено, что собственникам квартир в многоквартирном доме принадлежат на праве </w:t>
      </w:r>
      <w:r>
        <w:rPr>
          <w:rFonts w:ascii="Times New Roman" w:hAnsi="Times New Roman"/>
          <w:sz w:val="28"/>
          <w:szCs w:val="28"/>
        </w:rPr>
        <w:lastRenderedPageBreak/>
        <w:t xml:space="preserve">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</w:t>
      </w:r>
      <w:r w:rsidRPr="00C7537C">
        <w:rPr>
          <w:rFonts w:ascii="Times New Roman" w:hAnsi="Times New Roman"/>
          <w:color w:val="000000" w:themeColor="text1"/>
          <w:sz w:val="28"/>
          <w:szCs w:val="28"/>
        </w:rPr>
        <w:t>квартиры.</w:t>
      </w:r>
    </w:p>
    <w:p w:rsidR="00C7537C" w:rsidRPr="00C7537C" w:rsidRDefault="00971917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7537C" w:rsidRPr="00C7537C">
          <w:rPr>
            <w:rFonts w:ascii="Times New Roman" w:hAnsi="Times New Roman"/>
            <w:color w:val="000000" w:themeColor="text1"/>
            <w:sz w:val="28"/>
            <w:szCs w:val="28"/>
          </w:rPr>
          <w:t>Статьей 36</w:t>
        </w:r>
      </w:hyperlink>
      <w:r w:rsidR="00C7537C" w:rsidRPr="00C7537C">
        <w:rPr>
          <w:rFonts w:ascii="Times New Roman" w:hAnsi="Times New Roman"/>
          <w:color w:val="000000" w:themeColor="text1"/>
          <w:sz w:val="28"/>
          <w:szCs w:val="28"/>
        </w:rPr>
        <w:t xml:space="preserve"> ЖК РФ определено, что к общему имуществу многоквартирного дома относятся: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37C">
        <w:rPr>
          <w:rFonts w:ascii="Times New Roman" w:hAnsi="Times New Roman"/>
          <w:color w:val="000000" w:themeColor="text1"/>
          <w:sz w:val="28"/>
          <w:szCs w:val="28"/>
        </w:rPr>
        <w:t>1) помеще</w:t>
      </w:r>
      <w:r>
        <w:rPr>
          <w:rFonts w:ascii="Times New Roman" w:hAnsi="Times New Roman"/>
          <w:sz w:val="28"/>
          <w:szCs w:val="28"/>
        </w:rPr>
        <w:t>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помещения;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C7537C">
        <w:rPr>
          <w:rFonts w:ascii="Times New Roman" w:hAnsi="Times New Roman" w:cs="Times New Roman"/>
          <w:sz w:val="28"/>
          <w:szCs w:val="28"/>
        </w:rPr>
        <w:t>земельного законодательства и законодательства о градостроительной деятельности, сообщил п</w:t>
      </w:r>
      <w:r w:rsidRPr="00C7537C">
        <w:rPr>
          <w:rFonts w:ascii="Times New Roman" w:hAnsi="Times New Roman" w:cs="Times New Roman"/>
          <w:bCs/>
          <w:sz w:val="28"/>
          <w:szCs w:val="28"/>
        </w:rPr>
        <w:t>рокурор Обоянского района Глобов О.Е.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27C" w:rsidRDefault="004932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37C" w:rsidRPr="006514DA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4DA">
        <w:rPr>
          <w:rFonts w:ascii="Times New Roman" w:hAnsi="Times New Roman"/>
          <w:b/>
          <w:bCs/>
          <w:sz w:val="28"/>
          <w:szCs w:val="28"/>
        </w:rPr>
        <w:t>Необходимо ли нотариально удостоверять соглашение об уплате алиментов?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537C" w:rsidRP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14DA">
        <w:rPr>
          <w:rFonts w:ascii="Times New Roman" w:hAnsi="Times New Roman"/>
          <w:bCs/>
          <w:sz w:val="28"/>
          <w:szCs w:val="28"/>
        </w:rPr>
        <w:t>Да, в соответствии со ст. 100 С</w:t>
      </w:r>
      <w:r>
        <w:rPr>
          <w:rFonts w:ascii="Times New Roman" w:hAnsi="Times New Roman"/>
          <w:bCs/>
          <w:sz w:val="28"/>
          <w:szCs w:val="28"/>
        </w:rPr>
        <w:t xml:space="preserve">емейного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кодекса </w:t>
      </w:r>
      <w:r w:rsidRPr="006514DA">
        <w:rPr>
          <w:rFonts w:ascii="Times New Roman" w:hAnsi="Times New Roman"/>
          <w:bCs/>
          <w:sz w:val="28"/>
          <w:szCs w:val="28"/>
        </w:rPr>
        <w:t xml:space="preserve"> Российской</w:t>
      </w:r>
      <w:proofErr w:type="gramEnd"/>
      <w:r w:rsidRPr="006514DA">
        <w:rPr>
          <w:rFonts w:ascii="Times New Roman" w:hAnsi="Times New Roman"/>
          <w:bCs/>
          <w:sz w:val="28"/>
          <w:szCs w:val="28"/>
        </w:rPr>
        <w:t xml:space="preserve"> Федерации соглашение об уплате </w:t>
      </w:r>
      <w:r w:rsidRPr="00C7537C">
        <w:rPr>
          <w:rFonts w:ascii="Times New Roman" w:hAnsi="Times New Roman"/>
          <w:bCs/>
          <w:color w:val="000000" w:themeColor="text1"/>
          <w:sz w:val="28"/>
          <w:szCs w:val="28"/>
        </w:rPr>
        <w:t>алиментов заключается в письменной форме и подлежит нотариальному удостоверению.</w:t>
      </w:r>
    </w:p>
    <w:p w:rsidR="00C7537C" w:rsidRPr="006514DA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53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Несоблюдение установленной законом формы соглашения об уплате алиментов влечет за собой последствия, предусмотренные </w:t>
      </w:r>
      <w:hyperlink r:id="rId12" w:history="1">
        <w:r w:rsidRPr="00C7537C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пунктом 3 статьи 163</w:t>
        </w:r>
      </w:hyperlink>
      <w:r w:rsidRPr="00C753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Гражданского кодекса Российской Федерации</w:t>
      </w:r>
      <w:r w:rsidRPr="006514DA">
        <w:rPr>
          <w:rFonts w:ascii="Times New Roman" w:hAnsi="Times New Roman"/>
          <w:bCs/>
          <w:sz w:val="28"/>
          <w:szCs w:val="28"/>
        </w:rPr>
        <w:t>.</w:t>
      </w:r>
    </w:p>
    <w:p w:rsidR="00C7537C" w:rsidRP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37C">
        <w:rPr>
          <w:rFonts w:ascii="Times New Roman" w:hAnsi="Times New Roman" w:cs="Times New Roman"/>
          <w:bCs/>
          <w:sz w:val="28"/>
          <w:szCs w:val="28"/>
        </w:rPr>
        <w:lastRenderedPageBreak/>
        <w:t>Нотариально удостоверенное соглашение об уплате алиментов имеет силу исполнительного листа,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537C">
        <w:rPr>
          <w:rFonts w:ascii="Times New Roman" w:hAnsi="Times New Roman" w:cs="Times New Roman"/>
          <w:sz w:val="28"/>
          <w:szCs w:val="28"/>
        </w:rPr>
        <w:t>сообщил п</w:t>
      </w:r>
      <w:r w:rsidRPr="00C7537C">
        <w:rPr>
          <w:rFonts w:ascii="Times New Roman" w:hAnsi="Times New Roman" w:cs="Times New Roman"/>
          <w:bCs/>
          <w:sz w:val="28"/>
          <w:szCs w:val="28"/>
        </w:rPr>
        <w:t>рокурор Обоянского района Глобов О.Е.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327C" w:rsidRPr="006514DA" w:rsidRDefault="004932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537C" w:rsidRPr="00971917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27B1">
        <w:rPr>
          <w:rFonts w:ascii="Times New Roman" w:hAnsi="Times New Roman"/>
          <w:b/>
          <w:sz w:val="28"/>
          <w:szCs w:val="28"/>
        </w:rPr>
        <w:t xml:space="preserve">В какие сроки </w:t>
      </w:r>
      <w:r w:rsidRPr="00971917">
        <w:rPr>
          <w:rFonts w:ascii="Times New Roman" w:hAnsi="Times New Roman"/>
          <w:b/>
          <w:color w:val="000000" w:themeColor="text1"/>
          <w:sz w:val="28"/>
          <w:szCs w:val="28"/>
        </w:rPr>
        <w:t>рассматриваются заявления о приеме в гражданство в упрощенном порядке?</w:t>
      </w:r>
      <w:bookmarkStart w:id="0" w:name="_GoBack"/>
      <w:bookmarkEnd w:id="0"/>
    </w:p>
    <w:p w:rsidR="00C7537C" w:rsidRPr="00971917" w:rsidRDefault="00C7537C" w:rsidP="0049327C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537C" w:rsidRPr="00AF27B1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917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971917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971917">
        <w:rPr>
          <w:rFonts w:ascii="Times New Roman" w:hAnsi="Times New Roman"/>
          <w:color w:val="000000" w:themeColor="text1"/>
          <w:sz w:val="28"/>
          <w:szCs w:val="28"/>
        </w:rPr>
        <w:t>ом от 18.03.2020 N 63-ФЗ "О внесении изменений в статьи 35 и 41.5 Федерального закона "О гражданстве Российской Федерации" д</w:t>
      </w:r>
      <w:r w:rsidRPr="009719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трех месяцев сокращен </w:t>
      </w:r>
      <w:r w:rsidRPr="00AF27B1">
        <w:rPr>
          <w:rFonts w:ascii="Times New Roman" w:hAnsi="Times New Roman"/>
          <w:bCs/>
          <w:sz w:val="28"/>
          <w:szCs w:val="28"/>
        </w:rPr>
        <w:t>срок рассмотрения заявлений о приеме в гражданство РФ в упрощенном порядке.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по вопросам гражданства РФ, поданного лицом, проживающим либо временно пребывающим на территории РФ, и принятие решений о приеме в гражданство РФ или о выходе из гражданства РФ в упрощенном порядке осуществляются в срок до трех месяцев со дня подачи заявления и необходимых документов, оформленных надлежащим образом.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 необходимости уточнения фактов, свидетельствующих о наличии оснований для </w:t>
      </w:r>
      <w:r w:rsidRPr="00C7537C">
        <w:rPr>
          <w:rFonts w:ascii="Times New Roman" w:hAnsi="Times New Roman" w:cs="Times New Roman"/>
          <w:sz w:val="28"/>
          <w:szCs w:val="28"/>
        </w:rPr>
        <w:t>отклонения заявлений, указанный срок может быть продлен, но не более чем на три месяца, сообщил п</w:t>
      </w:r>
      <w:r w:rsidRPr="00C7537C">
        <w:rPr>
          <w:rFonts w:ascii="Times New Roman" w:hAnsi="Times New Roman" w:cs="Times New Roman"/>
          <w:bCs/>
          <w:sz w:val="28"/>
          <w:szCs w:val="28"/>
        </w:rPr>
        <w:t>рокурор Обоянского района Глобов О.Е.</w:t>
      </w: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537C" w:rsidRDefault="00C753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327C" w:rsidRDefault="004932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980" w:rsidRDefault="00077980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732">
        <w:rPr>
          <w:rFonts w:ascii="Times New Roman" w:hAnsi="Times New Roman" w:cs="Times New Roman"/>
          <w:b/>
          <w:bCs/>
          <w:sz w:val="28"/>
          <w:szCs w:val="28"/>
        </w:rPr>
        <w:t>В Правилах дорожного движения закреплено время управления транспортным средством и отдыха от управления</w:t>
      </w:r>
    </w:p>
    <w:p w:rsidR="00077980" w:rsidRPr="00916732" w:rsidRDefault="00077980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80" w:rsidRDefault="00077980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16732">
        <w:rPr>
          <w:rFonts w:ascii="Times New Roman" w:hAnsi="Times New Roman" w:cs="Times New Roman"/>
          <w:sz w:val="28"/>
          <w:szCs w:val="28"/>
        </w:rPr>
        <w:t>Правит</w:t>
      </w:r>
      <w:r>
        <w:rPr>
          <w:rFonts w:ascii="Times New Roman" w:hAnsi="Times New Roman" w:cs="Times New Roman"/>
          <w:sz w:val="28"/>
          <w:szCs w:val="28"/>
        </w:rPr>
        <w:t>ельства РФ от 20.12.2019 N 1733</w:t>
      </w:r>
      <w:r w:rsidRPr="00916732">
        <w:rPr>
          <w:rFonts w:ascii="Times New Roman" w:hAnsi="Times New Roman" w:cs="Times New Roman"/>
          <w:sz w:val="28"/>
          <w:szCs w:val="28"/>
        </w:rPr>
        <w:t>"О внесении изменений в Правила дорожного движения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916732">
        <w:rPr>
          <w:rFonts w:ascii="Times New Roman" w:hAnsi="Times New Roman" w:cs="Times New Roman"/>
          <w:sz w:val="28"/>
          <w:szCs w:val="28"/>
        </w:rPr>
        <w:t>водители, управляющие грузовыми автомобилями с максимальной массой свыше 3,5 тонн и автобусами, обязаны делать перерывы для отдыха (минимум 45 минут) не реже чем через каждые 4 часа 30 минут. Указанный перерыв для отдыха может быть разделен на 2 части или более, первая из которых должна составлять не менее 15 минут, а последняя - не менее 30 минут.</w:t>
      </w:r>
    </w:p>
    <w:p w:rsidR="00077980" w:rsidRDefault="00077980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32">
        <w:rPr>
          <w:rFonts w:ascii="Times New Roman" w:hAnsi="Times New Roman" w:cs="Times New Roman"/>
          <w:sz w:val="28"/>
          <w:szCs w:val="28"/>
        </w:rPr>
        <w:t>Вводятся требования к времени управления транспортным средством: не более 9 часов в течение периода, не превышающего 24 часов, не более 56 часов за неделю, не более 90 часов за 2 недели.</w:t>
      </w:r>
    </w:p>
    <w:p w:rsidR="00077980" w:rsidRDefault="00077980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32">
        <w:rPr>
          <w:rFonts w:ascii="Times New Roman" w:hAnsi="Times New Roman" w:cs="Times New Roman"/>
          <w:sz w:val="28"/>
          <w:szCs w:val="28"/>
        </w:rPr>
        <w:t>Закрепляются нормы отдыха водителя. При этом отдых от управления транспортным средством должен быть непрерывным.</w:t>
      </w:r>
    </w:p>
    <w:p w:rsidR="00077980" w:rsidRDefault="00077980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32">
        <w:rPr>
          <w:rFonts w:ascii="Times New Roman" w:hAnsi="Times New Roman" w:cs="Times New Roman"/>
          <w:sz w:val="28"/>
          <w:szCs w:val="28"/>
        </w:rPr>
        <w:t xml:space="preserve">Уточняется, что при достижении предельного времени управления транспортным средством и при отсутствии места стоянки для отдыха водитель вправе увеличить период управления транспортным средством на время, </w:t>
      </w:r>
      <w:r w:rsidRPr="00916732">
        <w:rPr>
          <w:rFonts w:ascii="Times New Roman" w:hAnsi="Times New Roman" w:cs="Times New Roman"/>
          <w:sz w:val="28"/>
          <w:szCs w:val="28"/>
        </w:rPr>
        <w:lastRenderedPageBreak/>
        <w:t>необходимое для движения с соблюдением необходимых мер предосторожности до ближ</w:t>
      </w:r>
      <w:r>
        <w:rPr>
          <w:rFonts w:ascii="Times New Roman" w:hAnsi="Times New Roman" w:cs="Times New Roman"/>
          <w:sz w:val="28"/>
          <w:szCs w:val="28"/>
        </w:rPr>
        <w:t>айшего места стоянки для отдыха, сообщил помощник прокурора Обоянского района Никольский П.Н.</w:t>
      </w:r>
    </w:p>
    <w:p w:rsidR="00077980" w:rsidRDefault="00077980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80" w:rsidRDefault="00077980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27C" w:rsidRDefault="004932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80" w:rsidRPr="003A2895" w:rsidRDefault="00077980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95">
        <w:rPr>
          <w:rFonts w:ascii="Times New Roman" w:hAnsi="Times New Roman" w:cs="Times New Roman"/>
          <w:b/>
          <w:bCs/>
          <w:sz w:val="28"/>
          <w:szCs w:val="28"/>
        </w:rPr>
        <w:t>С 2020 года изменяются правила проведения экзамена на получение водительских прав</w:t>
      </w:r>
    </w:p>
    <w:p w:rsidR="00077980" w:rsidRDefault="00077980" w:rsidP="0049327C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80" w:rsidRDefault="00077980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A2895">
        <w:rPr>
          <w:rFonts w:ascii="Times New Roman" w:hAnsi="Times New Roman" w:cs="Times New Roman"/>
          <w:sz w:val="28"/>
          <w:szCs w:val="28"/>
        </w:rPr>
        <w:t>Правит</w:t>
      </w:r>
      <w:r>
        <w:rPr>
          <w:rFonts w:ascii="Times New Roman" w:hAnsi="Times New Roman" w:cs="Times New Roman"/>
          <w:sz w:val="28"/>
          <w:szCs w:val="28"/>
        </w:rPr>
        <w:t>ельства РФ от 20.12.2019 N 1734</w:t>
      </w:r>
      <w:r w:rsidRPr="003A2895">
        <w:rPr>
          <w:rFonts w:ascii="Times New Roman" w:hAnsi="Times New Roman" w:cs="Times New Roman"/>
          <w:sz w:val="28"/>
          <w:szCs w:val="28"/>
        </w:rPr>
        <w:t>"О внесении изменений в некоторые акты Правительства Российской Федерации по вопросам допуска граждан к управлению транспортными средствами"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895">
        <w:rPr>
          <w:rFonts w:ascii="Times New Roman" w:hAnsi="Times New Roman" w:cs="Times New Roman"/>
          <w:sz w:val="28"/>
          <w:szCs w:val="28"/>
        </w:rPr>
        <w:t>отменяется запрет на осуществление учебной езды на автомагистралях, до 20 лет повышается возраст, по достижении которого лицо допускается к обучению управлению трамваем, автобусом и троллейбусом, а ученики автошкол не будут допускаться к экзаменам, если у автошколы в период обучения отсутствовала лицензия.</w:t>
      </w:r>
    </w:p>
    <w:p w:rsidR="00077980" w:rsidRDefault="00077980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95">
        <w:rPr>
          <w:rFonts w:ascii="Times New Roman" w:hAnsi="Times New Roman" w:cs="Times New Roman"/>
          <w:sz w:val="28"/>
          <w:szCs w:val="28"/>
        </w:rPr>
        <w:t>С 1 октября 2020 года изменится порядок проведения экзамена на получение прав. В частности, "площадка" и "город" объединяются в одно испытание, при этом предусматривается, что для проверки первоначальных навыков вождения используются закрытые площадки и автодромы, дороги с малоинтенсивным движением, тупиковые участки и пр. Вводится процедура обжалования кандидатом в водители результатов проведенного экзамена, закрепляется порядок аннулирования результатов экзаменов ГИБДД, например, при установлении факта предъявления кандидатом в</w:t>
      </w:r>
      <w:r>
        <w:rPr>
          <w:rFonts w:ascii="Times New Roman" w:hAnsi="Times New Roman" w:cs="Times New Roman"/>
          <w:sz w:val="28"/>
          <w:szCs w:val="28"/>
        </w:rPr>
        <w:t xml:space="preserve"> водители поддельных документов, сообщил помощник прокурора Обоянского района Никольский П.Н.</w:t>
      </w:r>
    </w:p>
    <w:p w:rsidR="0049327C" w:rsidRDefault="004932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27C" w:rsidRDefault="004932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27C" w:rsidRDefault="004932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25" w:rsidRPr="00DC56B3" w:rsidRDefault="00077925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B3">
        <w:rPr>
          <w:rFonts w:ascii="Times New Roman" w:hAnsi="Times New Roman" w:cs="Times New Roman"/>
          <w:b/>
          <w:sz w:val="28"/>
          <w:szCs w:val="28"/>
        </w:rPr>
        <w:t>Продлен срок на оформление и выдачу биометрических загранпаспортов на территории МФЦ.</w:t>
      </w:r>
    </w:p>
    <w:p w:rsidR="00077925" w:rsidRDefault="00077925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25" w:rsidRPr="006B6C81" w:rsidRDefault="00971917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77925" w:rsidRPr="009B7EB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77925">
        <w:rPr>
          <w:rFonts w:ascii="Times New Roman" w:hAnsi="Times New Roman" w:cs="Times New Roman"/>
          <w:sz w:val="28"/>
          <w:szCs w:val="28"/>
        </w:rPr>
        <w:t>м</w:t>
      </w:r>
      <w:r w:rsidR="00077925" w:rsidRPr="002812EF">
        <w:rPr>
          <w:rFonts w:ascii="Times New Roman" w:hAnsi="Times New Roman" w:cs="Times New Roman"/>
          <w:sz w:val="28"/>
          <w:szCs w:val="28"/>
        </w:rPr>
        <w:t xml:space="preserve"> Прав</w:t>
      </w:r>
      <w:r w:rsidR="00077925">
        <w:rPr>
          <w:rFonts w:ascii="Times New Roman" w:hAnsi="Times New Roman" w:cs="Times New Roman"/>
          <w:sz w:val="28"/>
          <w:szCs w:val="28"/>
        </w:rPr>
        <w:t xml:space="preserve">ительства РФ от 21.01.2020 N 20 </w:t>
      </w:r>
      <w:r w:rsidR="00077925" w:rsidRPr="002812EF">
        <w:rPr>
          <w:rFonts w:ascii="Times New Roman" w:hAnsi="Times New Roman" w:cs="Times New Roman"/>
          <w:sz w:val="28"/>
          <w:szCs w:val="28"/>
        </w:rPr>
        <w:t>"О внесении изменения в Правила организации деятельности многофункциональных центров предоставления государственных и муниципальных услуг"</w:t>
      </w:r>
      <w:r w:rsidR="00077925">
        <w:rPr>
          <w:rFonts w:ascii="Times New Roman" w:hAnsi="Times New Roman" w:cs="Times New Roman"/>
          <w:sz w:val="28"/>
          <w:szCs w:val="28"/>
        </w:rPr>
        <w:t xml:space="preserve"> </w:t>
      </w:r>
      <w:r w:rsidR="00077925">
        <w:rPr>
          <w:rFonts w:ascii="Times New Roman" w:hAnsi="Times New Roman" w:cs="Times New Roman"/>
          <w:bCs/>
          <w:sz w:val="28"/>
          <w:szCs w:val="28"/>
        </w:rPr>
        <w:t>д</w:t>
      </w:r>
      <w:r w:rsidR="00077925" w:rsidRPr="006B6C81">
        <w:rPr>
          <w:rFonts w:ascii="Times New Roman" w:hAnsi="Times New Roman" w:cs="Times New Roman"/>
          <w:bCs/>
          <w:sz w:val="28"/>
          <w:szCs w:val="28"/>
        </w:rPr>
        <w:t>о 1 декабря 2020 года продлен срок, в течение которого сотрудники МВД России будут осуществлять оформление и выдачу биометрических загранпаспортов на территории МФЦ</w:t>
      </w:r>
    </w:p>
    <w:p w:rsidR="00077925" w:rsidRDefault="00077925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EF">
        <w:rPr>
          <w:rFonts w:ascii="Times New Roman" w:hAnsi="Times New Roman" w:cs="Times New Roman"/>
          <w:sz w:val="28"/>
          <w:szCs w:val="28"/>
        </w:rPr>
        <w:t xml:space="preserve">Установлено, что организация предоставления указанной государственной услуги, оказываемой МВД России и определенной пунктом 4(6) Постановления Правительства РФ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2812E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 субъектов Российской Федерации, органами местного самоуправления", будет осуществляться в многофункциональных центрах сотрудниками МВД России до 1 декабря 2020 г. Согласно действующей редакции данная деятельность осуществляется сотрудниками МВД России до 1 февраля 2020 г.</w:t>
      </w:r>
      <w:r>
        <w:rPr>
          <w:rFonts w:ascii="Times New Roman" w:hAnsi="Times New Roman" w:cs="Times New Roman"/>
          <w:sz w:val="28"/>
          <w:szCs w:val="28"/>
        </w:rPr>
        <w:t>, сообщил помощник прокурора Обоянского района Никольский П.Н.</w:t>
      </w:r>
    </w:p>
    <w:p w:rsidR="00077925" w:rsidRDefault="00077925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80" w:rsidRDefault="00077980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49327C" w:rsidRDefault="0049327C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77980" w:rsidRPr="00A23773" w:rsidRDefault="00A23773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A23773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О внесении изменений в статьи 77 и 85 Федерального закона «Об общих принципах организации местного самоуправления в Российской Федерации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.</w:t>
      </w:r>
    </w:p>
    <w:p w:rsidR="00077980" w:rsidRDefault="00077980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23792" w:rsidRPr="007912C6" w:rsidRDefault="00D23792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F53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27 декабря 2019 года принят </w:t>
      </w:r>
      <w:r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Федеральный закон </w:t>
      </w:r>
      <w:r w:rsidR="00EF5301" w:rsidRPr="00EF53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№521-ФЗ</w:t>
      </w:r>
      <w:r w:rsidR="00EF53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«О внесении изменений в статьи 77 и 85 Федерального закона «Об общих принципах организации местного самоупр</w:t>
      </w:r>
      <w:r w:rsidR="00EF5301" w:rsidRPr="00EF53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авления в Российской Федерации», направленный на </w:t>
      </w:r>
      <w:r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совершенствование законодательства о местном самоуправлении.</w:t>
      </w:r>
    </w:p>
    <w:p w:rsidR="00D23792" w:rsidRPr="007912C6" w:rsidRDefault="00EF5301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F53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Вышеуказанным </w:t>
      </w:r>
      <w:r w:rsidR="00D23792"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законом устанавливается, что органы государственного контроля (надзора) могут проводить внеплановые проверки деятельности органов местного самоуправления и должност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ных лиц местного самоуправления </w:t>
      </w:r>
      <w:r w:rsidR="00D23792"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целях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D23792"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D23792"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 исполнением ранее выданных предписаний об устранении выявленных нарушений. При этом указанные проверки проводятся без согл</w:t>
      </w:r>
      <w:r w:rsidR="008255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асования с органами прокуратуры, сообщил заместитель прокурора Обоянского района Босых А.В.</w:t>
      </w:r>
    </w:p>
    <w:p w:rsidR="00EF5301" w:rsidRDefault="00EF5301" w:rsidP="0049327C">
      <w:pPr>
        <w:spacing w:after="0" w:line="240" w:lineRule="auto"/>
        <w:ind w:firstLine="709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49327C" w:rsidRDefault="0049327C" w:rsidP="0049327C">
      <w:pPr>
        <w:spacing w:after="0" w:line="240" w:lineRule="auto"/>
        <w:ind w:firstLine="709"/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</w:p>
    <w:p w:rsidR="0049327C" w:rsidRDefault="0049327C" w:rsidP="0049327C">
      <w:pPr>
        <w:spacing w:after="0" w:line="240" w:lineRule="auto"/>
        <w:ind w:firstLine="709"/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</w:p>
    <w:p w:rsidR="00A23773" w:rsidRDefault="00A23773" w:rsidP="0049327C">
      <w:pPr>
        <w:spacing w:after="0" w:line="240" w:lineRule="auto"/>
        <w:ind w:firstLine="709"/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  <w:r w:rsidRPr="00A23773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О внесении изменений в Федеральный закон «Об охране здоровья граждан от воздействия окружающего табачного дыма и последствий потребления табака».</w:t>
      </w:r>
    </w:p>
    <w:p w:rsidR="0049327C" w:rsidRPr="00F25E58" w:rsidRDefault="0049327C" w:rsidP="0049327C">
      <w:pPr>
        <w:spacing w:after="0" w:line="240" w:lineRule="auto"/>
        <w:ind w:firstLine="709"/>
        <w:rPr>
          <w:rFonts w:ascii="Arial" w:hAnsi="Arial" w:cs="Arial"/>
          <w:b/>
          <w:color w:val="020C22"/>
          <w:sz w:val="26"/>
          <w:szCs w:val="26"/>
          <w:shd w:val="clear" w:color="auto" w:fill="FEFEFE"/>
        </w:rPr>
      </w:pPr>
    </w:p>
    <w:p w:rsidR="007B7728" w:rsidRPr="00EF5301" w:rsidRDefault="007912C6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EF530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Федеральным законом </w:t>
      </w:r>
      <w:r w:rsidR="00EF530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№512-ФЗ от 27 декабря 2019 года </w:t>
      </w:r>
      <w:r w:rsidRPr="00EF530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часть 2 статьи 12 Федерального закона «Об охране здоровья граждан от воздействия окружающего табачного дыма и последствий потребления табака» дополнена пунктом 3, предусматривающим, что на основании решения собственника имущества или иного лица, уполномоченного</w:t>
      </w:r>
      <w:r w:rsidR="00EF530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Pr="00EF530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на то собственником имущества, допускается курение табака «в специально выделенных изолированных помещениях, которые оборудованы системами вентиляции и организованы в аэропортах в зонах, предназначенных для нахождения зарегистрированных на рейс пассажиров после проведения предполётного досмотра, и зонах, предназначенных для пассажиров, следующих транзитом, таким образом, чтобы была исключена возможность наблюдения за курен</w:t>
      </w:r>
      <w:r w:rsidR="00031262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ием табака из других помещений», </w:t>
      </w:r>
      <w:r w:rsidR="0003126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сообщил заместитель прокурора Обоянского района Босых А.В.</w:t>
      </w:r>
    </w:p>
    <w:p w:rsidR="00C862A5" w:rsidRDefault="00C862A5" w:rsidP="0049327C">
      <w:pPr>
        <w:spacing w:before="1575" w:after="66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C862A5" w:rsidRDefault="00C862A5" w:rsidP="0049327C">
      <w:pPr>
        <w:spacing w:before="1575" w:after="66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49327C" w:rsidRDefault="0049327C" w:rsidP="0049327C">
      <w:pPr>
        <w:spacing w:before="1575" w:after="66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3A5B0D" w:rsidRPr="003A5B0D" w:rsidRDefault="003A5B0D" w:rsidP="0049327C">
      <w:pPr>
        <w:spacing w:before="1575" w:after="66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3A5B0D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О внесении изменений в УПК РФ</w:t>
      </w:r>
    </w:p>
    <w:p w:rsidR="003A5B0D" w:rsidRDefault="003A5B0D" w:rsidP="0049327C">
      <w:pPr>
        <w:spacing w:before="1575" w:after="66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912C6" w:rsidRPr="007912C6" w:rsidRDefault="00C862A5" w:rsidP="0049327C">
      <w:pPr>
        <w:spacing w:before="1575" w:after="66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</w:t>
      </w:r>
      <w:r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ом</w:t>
      </w:r>
      <w:r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03126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 27.12.2019</w:t>
      </w:r>
      <w:r w:rsidR="006C5A9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№</w:t>
      </w:r>
      <w:r w:rsidRPr="00C862A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499-ФЗ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</w:t>
      </w:r>
      <w:r w:rsidR="007912C6" w:rsidRPr="007912C6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Уголовно-процессуальный кодекс внесены изменения, направленные на противодействие нарушениям при приёме, регистрации и рассмотрении сообщений о преступлениях</w:t>
      </w:r>
      <w:r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.</w:t>
      </w:r>
    </w:p>
    <w:p w:rsidR="007912C6" w:rsidRPr="007912C6" w:rsidRDefault="00C862A5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частности внесены </w:t>
      </w:r>
      <w:r w:rsidR="007912C6"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изменения в части, касающейся: уточнения понятия «сообщение о преступлении»; предоставления прокурору полномочий требовать от органов, осуществляющих предварительное расследование, устранения нарушений федерального законодательства, допущенных при приёме, регистрации и разрешении сообщений о преступлениях, а также разрешать споры о передаче таких сообщений по подследственности; установления обязанности названных органов в оперативном порядке направлять прокурору копию решения о передаче сообщения о пр</w:t>
      </w:r>
      <w:r w:rsidR="006C5A9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еступлении по подследственности, сообщил заместитель прокурора Обоянского района Босых А.В.</w:t>
      </w:r>
    </w:p>
    <w:p w:rsidR="007912C6" w:rsidRPr="00EF5301" w:rsidRDefault="007912C6" w:rsidP="004932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2A5" w:rsidRDefault="00C862A5" w:rsidP="0049327C">
      <w:pPr>
        <w:spacing w:before="1575" w:after="66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49327C" w:rsidRDefault="0049327C" w:rsidP="0049327C">
      <w:pPr>
        <w:spacing w:before="1575" w:after="66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3A5B0D" w:rsidRPr="003A5B0D" w:rsidRDefault="003A5B0D" w:rsidP="0049327C">
      <w:pPr>
        <w:spacing w:before="1575" w:after="66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3A5B0D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О внесении изменений в законодательство, касающееся статистического учёта данных о состоянии преступности.</w:t>
      </w:r>
    </w:p>
    <w:p w:rsidR="003A5B0D" w:rsidRDefault="003A5B0D" w:rsidP="0049327C">
      <w:pPr>
        <w:spacing w:before="1575" w:after="66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7912C6" w:rsidRPr="007912C6" w:rsidRDefault="00C862A5" w:rsidP="0049327C">
      <w:pPr>
        <w:spacing w:before="1575" w:after="66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 xml:space="preserve">Федеральным законом </w:t>
      </w:r>
      <w:r w:rsidRPr="00C862A5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от 27.12.201</w:t>
      </w:r>
      <w:r w:rsidR="006C5A9A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9 №</w:t>
      </w:r>
      <w:r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487-ФЗ в</w:t>
      </w:r>
      <w:r w:rsidR="007912C6" w:rsidRPr="007912C6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несены изменения в законодательство, касающееся статистического учёта данных о состоянии преступности</w:t>
      </w:r>
      <w:r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.</w:t>
      </w:r>
    </w:p>
    <w:p w:rsidR="007912C6" w:rsidRPr="007912C6" w:rsidRDefault="00C862A5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Вышеуказанным законом </w:t>
      </w:r>
      <w:r w:rsidR="007912C6"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 Генеральную прокуратуру Р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</w:t>
      </w:r>
      <w:r w:rsidR="007912C6"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возлагаются обязанности по ведению государственного единого статистического учёта данных о состоянии преступности, а также о сообщениях о преступлениях, следственной работе, дознании, прокурорском надзоре, по созданию, развитию, вводу в эксплуатацию и обеспечению функционирования государственной системы правовой статистики, по размещению соответствующей официальной статистической информации в информационно-телекоммуникационной сети «Интернет». Устанавливается, что ведомственное регулирование вопросов ведения единого государственного статистического учёта будет осуществляться Генеральной прокуратурой РФ по согласованию с федеральными государственными органами и федеральными органами исполнительной власти, обладающими соответствующими первичными статистическими данными.</w:t>
      </w:r>
    </w:p>
    <w:p w:rsidR="007912C6" w:rsidRDefault="007912C6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Положения Федерального закона, касающиеся ввода в эксплуатацию государственной автоматизированной системы правовой статистики и наделяющие федеральные государственные органы и федеральные органы </w:t>
      </w:r>
      <w:r w:rsidRPr="007912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исполнительной власти, участвующие в уголовном судопроизводстве, обязанностями по предоставлению в органы прокуратуры Российской Федерации первичных статистических данных, п</w:t>
      </w:r>
      <w:r w:rsidR="006C5A9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рименяются с 1 января 2022 года, сообщил заместитель прокурора Обоянского района Босых А.В.</w:t>
      </w:r>
    </w:p>
    <w:p w:rsidR="00077925" w:rsidRDefault="00077925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49327C" w:rsidRDefault="0049327C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49327C" w:rsidRDefault="0049327C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637704" w:rsidRPr="003A5B0D" w:rsidRDefault="003A5B0D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3A5B0D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Трудовой кодекс РФ дополнен статьей 66.1.</w:t>
      </w:r>
    </w:p>
    <w:p w:rsidR="003A5B0D" w:rsidRDefault="003A5B0D" w:rsidP="0049327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637704" w:rsidRPr="00637704" w:rsidRDefault="000750E6" w:rsidP="0049327C">
      <w:pPr>
        <w:pStyle w:val="a3"/>
        <w:shd w:val="clear" w:color="auto" w:fill="FFFFFF"/>
        <w:spacing w:before="0" w:beforeAutospacing="0" w:after="450" w:afterAutospacing="0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637704">
        <w:rPr>
          <w:color w:val="000000"/>
          <w:sz w:val="28"/>
          <w:szCs w:val="28"/>
        </w:rPr>
        <w:t>С 1 января 2020 года в соответствии с федеральным законом от 16.12.2019 №439-ФЗ</w:t>
      </w:r>
      <w:r w:rsidR="00637704">
        <w:rPr>
          <w:color w:val="000000"/>
          <w:sz w:val="28"/>
          <w:szCs w:val="28"/>
        </w:rPr>
        <w:t>, дополнившим Т</w:t>
      </w:r>
      <w:r w:rsidR="00637704" w:rsidRPr="00637704">
        <w:rPr>
          <w:color w:val="000000"/>
          <w:sz w:val="28"/>
          <w:szCs w:val="28"/>
        </w:rPr>
        <w:t xml:space="preserve">рудовой кодекс РФ статьей 66.1, </w:t>
      </w:r>
      <w:r w:rsidRPr="000750E6">
        <w:rPr>
          <w:color w:val="000000"/>
          <w:spacing w:val="2"/>
          <w:sz w:val="28"/>
          <w:szCs w:val="28"/>
        </w:rPr>
        <w:t>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РФ.</w:t>
      </w:r>
    </w:p>
    <w:p w:rsidR="00637704" w:rsidRPr="00637704" w:rsidRDefault="00637704" w:rsidP="0049327C">
      <w:pPr>
        <w:pStyle w:val="a3"/>
        <w:shd w:val="clear" w:color="auto" w:fill="FFFFFF"/>
        <w:spacing w:before="0" w:beforeAutospacing="0" w:after="450" w:afterAutospacing="0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 этом, р</w:t>
      </w:r>
      <w:r w:rsidR="000750E6" w:rsidRPr="000750E6">
        <w:rPr>
          <w:color w:val="000000"/>
          <w:spacing w:val="2"/>
          <w:sz w:val="28"/>
          <w:szCs w:val="28"/>
        </w:rPr>
        <w:t>аботодатель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"бумажной" и "электронной" трудовой книжкой.</w:t>
      </w:r>
    </w:p>
    <w:p w:rsidR="00637704" w:rsidRPr="00637704" w:rsidRDefault="000750E6" w:rsidP="0049327C">
      <w:pPr>
        <w:pStyle w:val="a3"/>
        <w:shd w:val="clear" w:color="auto" w:fill="FFFFFF"/>
        <w:spacing w:before="0" w:beforeAutospacing="0" w:after="450" w:afterAutospacing="0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0750E6">
        <w:rPr>
          <w:color w:val="000000"/>
          <w:spacing w:val="2"/>
          <w:sz w:val="28"/>
          <w:szCs w:val="28"/>
        </w:rPr>
        <w:t>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(во втором случае работодатель выдает трудовую книжку на руки и освобождается от ответственности за ее ведение и хранение). Если же работник не подаст никакого заявления, то работодатель продолжит вести трудовую книжку.</w:t>
      </w:r>
    </w:p>
    <w:p w:rsidR="007912C6" w:rsidRDefault="000750E6" w:rsidP="0049327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20C22"/>
          <w:sz w:val="28"/>
          <w:szCs w:val="28"/>
        </w:rPr>
      </w:pPr>
      <w:r w:rsidRPr="000750E6">
        <w:rPr>
          <w:color w:val="000000"/>
          <w:spacing w:val="2"/>
          <w:sz w:val="28"/>
          <w:szCs w:val="28"/>
        </w:rPr>
        <w:t xml:space="preserve">Для лиц, впервые поступающих на работу после 1 января 2021 года, предусмотрено ведение сведений о трудовой деятельности в электронном виде. Трудовая книжка указанным </w:t>
      </w:r>
      <w:r w:rsidR="006C5A9A">
        <w:rPr>
          <w:color w:val="000000"/>
          <w:spacing w:val="2"/>
          <w:sz w:val="28"/>
          <w:szCs w:val="28"/>
        </w:rPr>
        <w:t xml:space="preserve">работникам оформляться не будет, </w:t>
      </w:r>
      <w:r w:rsidR="006C5A9A">
        <w:rPr>
          <w:color w:val="020C22"/>
          <w:sz w:val="28"/>
          <w:szCs w:val="28"/>
        </w:rPr>
        <w:t>сообщил заместитель прокурора Обоянского района Босых А.В.</w:t>
      </w:r>
    </w:p>
    <w:p w:rsidR="008D1966" w:rsidRDefault="008D1966" w:rsidP="0049327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20C22"/>
          <w:sz w:val="28"/>
          <w:szCs w:val="28"/>
        </w:rPr>
      </w:pPr>
    </w:p>
    <w:p w:rsidR="0049327C" w:rsidRDefault="0049327C" w:rsidP="0049327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20C22"/>
          <w:sz w:val="28"/>
          <w:szCs w:val="28"/>
        </w:rPr>
      </w:pPr>
    </w:p>
    <w:p w:rsidR="0049327C" w:rsidRDefault="0049327C" w:rsidP="0049327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20C22"/>
          <w:sz w:val="28"/>
          <w:szCs w:val="28"/>
        </w:rPr>
      </w:pPr>
    </w:p>
    <w:p w:rsidR="00077925" w:rsidRDefault="00077925" w:rsidP="0049327C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отбывания наказания женщин, в том числе имеющих детей.</w:t>
      </w:r>
    </w:p>
    <w:p w:rsidR="00077925" w:rsidRDefault="00077925" w:rsidP="0049327C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7925" w:rsidRDefault="00077925" w:rsidP="00493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отбывания наказания в исправительных учреждениях осужденными женщинами, в том числе женщинами, имеющими детей, регламентированы ст. ст. 99 и 100 Уголовно-исполнительного кодекса РФ.</w:t>
      </w:r>
    </w:p>
    <w:p w:rsidR="00077925" w:rsidRDefault="00077925" w:rsidP="00493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период освобождения от работы осужденным беременным женщинам и осужденным кормящим матерям питание предоставляется бесплатно. Кроме того, им создаются улучшенные жилищно-бытовые условия и устанавливаются повышенные нормы питания.</w:t>
      </w:r>
    </w:p>
    <w:p w:rsidR="00077925" w:rsidRDefault="00077925" w:rsidP="00493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исправительных учреждениях, в которых отбывают наказание осужденные женщины, имеющие детей, могут организовываться дома ребенка, в которых обеспечиваются необходимые условия для проживания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развития детей. Осужденные женщины могут помещать туда своих детей в возрасте до трех лет, общаться с ними в свободное от работы время без ограничения. Им может быть разрешено совместное проживание с детьми.</w:t>
      </w:r>
    </w:p>
    <w:p w:rsidR="00077925" w:rsidRDefault="00077925" w:rsidP="00493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согласия осужденных женщин их дети могут быть переданы родственникам или по достижении детьми трехлетнего возраста направлены в соответствующие детские учреждения.</w:t>
      </w:r>
    </w:p>
    <w:p w:rsidR="00077925" w:rsidRDefault="00077925" w:rsidP="00493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Осужденным беременным женщинам оказывается специализированная медицинская помощь</w:t>
      </w:r>
      <w:r w:rsidRPr="007A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Они обеспечиваются пособиями по беременности и родам, которые выплачиваются независимо от исполнения ими трудовых обязанностей, </w:t>
      </w:r>
      <w:r w:rsidRPr="007A414C">
        <w:rPr>
          <w:rFonts w:ascii="Times New Roman" w:hAnsi="Times New Roman" w:cs="Times New Roman"/>
          <w:color w:val="020C22"/>
          <w:sz w:val="28"/>
          <w:szCs w:val="28"/>
        </w:rPr>
        <w:t>сообщил заместитель прокурора Обоянского района Босых А.В.</w:t>
      </w:r>
    </w:p>
    <w:p w:rsidR="00077925" w:rsidRDefault="00077925" w:rsidP="00493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925" w:rsidRDefault="00077925" w:rsidP="00493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925" w:rsidRDefault="00077925" w:rsidP="00493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925" w:rsidRPr="007A414C" w:rsidRDefault="00077925" w:rsidP="0049327C">
      <w:pPr>
        <w:pStyle w:val="2"/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4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в магазине продали продукты с истекшим сроком годности.</w:t>
      </w:r>
    </w:p>
    <w:p w:rsidR="00077925" w:rsidRDefault="00077925" w:rsidP="0049327C">
      <w:pPr>
        <w:pStyle w:val="2"/>
        <w:shd w:val="clear" w:color="auto" w:fill="FFFFFF"/>
        <w:spacing w:before="0"/>
        <w:ind w:firstLine="709"/>
        <w:rPr>
          <w:color w:val="000000" w:themeColor="text1"/>
          <w:sz w:val="28"/>
          <w:szCs w:val="28"/>
        </w:rPr>
      </w:pP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требованиями Закона РФ от 07.02.1992 № 2300-1 «О защите прав потребителей», Федерального закона от 02.01.2000 № 29-ФЗ «О качестве и безопасности пищевых продуктов» продажа товаров с истекшим сроком годности или если такой срок обязателен, но отсутствует, запрещается. Такие товары признаются некачественными и опасными, поэтому подлежат изъятию из оборота (продажи), а причиненный потребителю вред должен быть возмещен в полном объеме.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Обнаружив, что срок годности приобретенного товара истек или не указан, покупатель вправе по своему выбору потребовать: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замены товара на другой такой же надлежащего качества, в том числе с перерасчетом покупной цены;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возврата уплаченной за товар суммы.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продавец отказывается вернуть денежные средства или заменить товар с истекшим сроком годности (без указания такового), гражданин вправе подать жалобу в территориальный орган </w:t>
      </w:r>
      <w:proofErr w:type="spellStart"/>
      <w:r>
        <w:rPr>
          <w:color w:val="000000" w:themeColor="text1"/>
          <w:sz w:val="28"/>
          <w:szCs w:val="28"/>
        </w:rPr>
        <w:t>Роспотребнадзора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color w:val="020C22"/>
          <w:sz w:val="28"/>
          <w:szCs w:val="28"/>
        </w:rPr>
        <w:t>сообщил заместитель прокурора Обоянского района Босых А.В.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77925" w:rsidRDefault="00077925" w:rsidP="00493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925" w:rsidRPr="007A414C" w:rsidRDefault="00077925" w:rsidP="0049327C">
      <w:pPr>
        <w:pStyle w:val="2"/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4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Может ли после развода бывшая жена запретить отцу видеться с ребенком?</w:t>
      </w:r>
    </w:p>
    <w:p w:rsidR="00077925" w:rsidRPr="007A414C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414C">
        <w:rPr>
          <w:color w:val="000000" w:themeColor="text1"/>
          <w:sz w:val="28"/>
          <w:szCs w:val="28"/>
        </w:rPr>
        <w:t>Право отца, сменившего место жительства после развода, на общение со своим ребенком гарантируется</w:t>
      </w:r>
      <w:r>
        <w:rPr>
          <w:color w:val="000000" w:themeColor="text1"/>
          <w:sz w:val="28"/>
          <w:szCs w:val="28"/>
        </w:rPr>
        <w:t xml:space="preserve"> п.1 ст. 66 Семейного Кодекса РФ.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 При этом родитель, с которым проживает ребенок, не должен препятствовать общению ребенка с другим родителем.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родители не могут прийти к соглашению, спор разрешается судом с участием органа опеки и попечительства по требованию родителей (одного из них). По требованию родителей (одного из них) в порядке, установленном гражданским процессуальным законодательством,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решения, </w:t>
      </w:r>
      <w:r>
        <w:rPr>
          <w:color w:val="020C22"/>
          <w:sz w:val="28"/>
          <w:szCs w:val="28"/>
        </w:rPr>
        <w:t>сообщил заместитель прокурора Обоянского района Босых А.В.</w:t>
      </w:r>
    </w:p>
    <w:p w:rsidR="00077925" w:rsidRDefault="00077925" w:rsidP="0049327C">
      <w:pPr>
        <w:spacing w:after="0" w:line="240" w:lineRule="auto"/>
        <w:ind w:firstLine="709"/>
      </w:pPr>
    </w:p>
    <w:p w:rsidR="00077925" w:rsidRDefault="00077925" w:rsidP="0049327C">
      <w:pPr>
        <w:spacing w:after="0" w:line="240" w:lineRule="auto"/>
        <w:ind w:firstLine="709"/>
      </w:pPr>
    </w:p>
    <w:p w:rsidR="0049327C" w:rsidRDefault="0049327C" w:rsidP="0049327C">
      <w:pPr>
        <w:spacing w:after="0" w:line="240" w:lineRule="auto"/>
        <w:ind w:firstLine="709"/>
      </w:pPr>
    </w:p>
    <w:p w:rsidR="00077925" w:rsidRPr="007A414C" w:rsidRDefault="00077925" w:rsidP="0049327C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уменьшить процент удержаний по исполнительному листу из заработной платы?</w:t>
      </w:r>
    </w:p>
    <w:p w:rsidR="00077925" w:rsidRDefault="00077925" w:rsidP="0049327C">
      <w:pPr>
        <w:pStyle w:val="2"/>
        <w:shd w:val="clear" w:color="auto" w:fill="FFFFFF"/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частям 2, 3 ст. 99 Федерального закона от 02.10.2007 № 229 - ФЗ «Об исполнительном производстве» при исполнении исполнительного документа с должника-гражданина может быть удержано не более 50 процентов заработной платы и иных доходов; указанное ограничение размера удержания из заработной платы и иных доходов должника-гражданина не применяется 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преступлением. В этих случаях размер удержания из заработной платы и иных доходов должника-гражданина не может превышать 70 процентов.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совершении исполнительных действий судебный пристав-исполнитель не вправе игнорировать принципы исполнительного производства: законности, уважения чести и достоинства гражданина, неприкосновенности минимума имущества, необходимого для существования должника-гражданина и членов его семьи. В связи с чем, судебный пристав-исполнитель вправе устанавливать размер удержаний с учетом материального положения должника.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уменьшения размера удержаний из заработной платы необходимо обратиться к судебному приставу-исполнителю с письменным заявлением, подтверждающим материальное положение.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отказа в уменьшении процента удержания по исполнительному листу, заявитель вправе обжаловать действия судебного пристава-исполнителя старшему судебном приставу-исполнителю или в судебном порядке, </w:t>
      </w:r>
      <w:r>
        <w:rPr>
          <w:color w:val="020C22"/>
          <w:sz w:val="28"/>
          <w:szCs w:val="28"/>
        </w:rPr>
        <w:t>сообщил заместитель прокурора Обоянского района Босых А.В.</w:t>
      </w:r>
    </w:p>
    <w:p w:rsidR="00077925" w:rsidRDefault="00077925" w:rsidP="0049327C">
      <w:pPr>
        <w:ind w:firstLine="709"/>
      </w:pPr>
    </w:p>
    <w:p w:rsidR="00077925" w:rsidRDefault="00077925" w:rsidP="0049327C">
      <w:pPr>
        <w:ind w:firstLine="709"/>
      </w:pPr>
    </w:p>
    <w:p w:rsidR="00077925" w:rsidRDefault="00077925" w:rsidP="0049327C">
      <w:pPr>
        <w:ind w:firstLine="709"/>
      </w:pPr>
    </w:p>
    <w:p w:rsidR="00077925" w:rsidRPr="007A414C" w:rsidRDefault="00077925" w:rsidP="0049327C">
      <w:pPr>
        <w:pStyle w:val="2"/>
        <w:shd w:val="clear" w:color="auto" w:fill="FFFFFF"/>
        <w:spacing w:before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 каких случаях может проводиться досмотр автомобиля?</w:t>
      </w:r>
    </w:p>
    <w:p w:rsidR="00077925" w:rsidRDefault="00077925" w:rsidP="0049327C">
      <w:pPr>
        <w:pStyle w:val="2"/>
        <w:shd w:val="clear" w:color="auto" w:fill="FFFFFF"/>
        <w:spacing w:before="0"/>
        <w:ind w:firstLine="709"/>
        <w:rPr>
          <w:color w:val="000000" w:themeColor="text1"/>
          <w:sz w:val="28"/>
          <w:szCs w:val="28"/>
        </w:rPr>
      </w:pP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Сотрудник ДПС вправе потребовать от водителя остановить транспортное средство, в том числе, при наличии данных, свидетельствующих о причастности водителя, пассажиров к совершению ДТП, преступлению или административному правонарушению, а также об использовании ТС в противоправных целях. Автомобиль может быть остановлен и тогда, когда имеются данные, свидетельствующие о том, что он находится в розыске, или имеется повод к возбуждению в отношении водителя и пассажиров дела об административном правонарушении.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ч. 1 ст. 27.9 КоАП РФ досмотр транспортного средства - это его обследование, проводимое без нарушения конструктивной целостности автомобиля для обнаружения орудий совершения либо предметов административного правонарушения.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досмотра автомобиля являются проверка данных о наличии орудий совершения либо предметов административного правонарушения в ТС, оружия, боеприпасов, патронов к оружию, взрывчатых веществ, взрывных устройств, наркотических средств, психотропных веществ либо ядовитых или радиоактивных веществ, а также задержание лиц, перечисленных в ч. 2 ст. 14 Федерального закона «О полиции», передвигающихся на транспортных средствах.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Досмотр проводится в присутствии владельца автомобиля, двух понятых либо с применением видеозаписи.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Досмотр автомобиля является процессуальным действием, поэтому инспектор ДПС должен оформить протокол о досмотре либо сделать соответствующую запись в протоколе об административном задержании.</w:t>
      </w:r>
    </w:p>
    <w:p w:rsidR="00077925" w:rsidRDefault="00077925" w:rsidP="00493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Копия протокола о досмотре ТС должна быть вручена владельцу автомобиля, </w:t>
      </w:r>
      <w:r>
        <w:rPr>
          <w:color w:val="020C22"/>
          <w:sz w:val="28"/>
          <w:szCs w:val="28"/>
        </w:rPr>
        <w:t>сообщил заместитель прокурора Обоянского района Босых А.В.</w:t>
      </w:r>
    </w:p>
    <w:p w:rsidR="008D1966" w:rsidRDefault="008D1966" w:rsidP="0049327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20C22"/>
          <w:sz w:val="28"/>
          <w:szCs w:val="28"/>
        </w:rPr>
      </w:pPr>
    </w:p>
    <w:p w:rsidR="008D1966" w:rsidRDefault="008D1966" w:rsidP="0049327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20C22"/>
          <w:sz w:val="28"/>
          <w:szCs w:val="28"/>
        </w:rPr>
      </w:pPr>
    </w:p>
    <w:p w:rsidR="008D1966" w:rsidRDefault="008D1966" w:rsidP="0049327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20C22"/>
          <w:sz w:val="28"/>
          <w:szCs w:val="28"/>
        </w:rPr>
      </w:pPr>
    </w:p>
    <w:p w:rsidR="00077980" w:rsidRDefault="00077925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</w:t>
      </w:r>
      <w:r w:rsidR="00077980" w:rsidRPr="00CB7E3C">
        <w:rPr>
          <w:b/>
          <w:color w:val="000000"/>
          <w:sz w:val="28"/>
          <w:szCs w:val="28"/>
        </w:rPr>
        <w:t>ядок перевода на другую работу.</w:t>
      </w:r>
    </w:p>
    <w:p w:rsidR="00077925" w:rsidRPr="00CB7E3C" w:rsidRDefault="00077925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Перевод на другую работу в соответствии с требованиями ст.72 Трудового кодекса РФ является изменением определенных сторонами условий трудового договора и допускается только по соглашению сторон трудового договора за исключением некоторых случаев, предусмотренных ТК РФ.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Перевод на другую работу -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 xml:space="preserve">Необходимо помнить, что перевод на другую работу допускается только с письменного согласия работника (за исключением ряда случаев, </w:t>
      </w:r>
      <w:r w:rsidRPr="00CB7E3C">
        <w:rPr>
          <w:color w:val="000000"/>
          <w:sz w:val="28"/>
          <w:szCs w:val="28"/>
        </w:rPr>
        <w:lastRenderedPageBreak/>
        <w:t>предусмотренных ТК РФ). При этом, перевод может временным или постоянным.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 Вместе с тем, запрещается переводить и перемещать работника на работу, противопоказанную ему по состоянию здоровья.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Основаниями для постоянного перевода на другую работу могут являться: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-сокращение численности или штата работников организации;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-несоответствие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- прекращение трудового договора вследствие нарушения правил его заключения;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- наличие у работника медицинских показаний для постоянного перевода.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Причинами временного перевода могут быть замещение временно отсутствующего работника, наступление чрезвычайных обстоятельств и простоя, вызванного ими, наличие медицинских показаний, в том числе у беременных работниц, и другие обстоятельства.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Временный перевод, в том числе без согласия работника, возможен: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- по соглашению сторон на срок до одного года;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- для замещения временно отсутствующего работника;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- в случаях катастрофы природного или техногенного характера, производственной аварии и т.д. на срок до одного месяца;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- в случаях простоя, необходимости предотвращения уничтожения или порчи имущества либо замещения временно отсутствующего работника, если названные обстоятельства обусловлены названными выше чрезвычайными обстоятельствами, на срок до одного месяца.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Перевод на работу, требующую более низкой квалификации, допускается только с письменного соглас</w:t>
      </w:r>
      <w:r>
        <w:rPr>
          <w:color w:val="000000"/>
          <w:sz w:val="28"/>
          <w:szCs w:val="28"/>
        </w:rPr>
        <w:t>ия работника, сообщил помощник прокурора Обоянского района Андрюхин Е.А.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7980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E3C">
        <w:rPr>
          <w:b/>
          <w:color w:val="000000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0 г"/>
        </w:smartTagPr>
        <w:r w:rsidRPr="00CB7E3C">
          <w:rPr>
            <w:b/>
            <w:color w:val="000000"/>
            <w:sz w:val="28"/>
            <w:szCs w:val="28"/>
          </w:rPr>
          <w:t>2020 г</w:t>
        </w:r>
      </w:smartTag>
      <w:r w:rsidRPr="00CB7E3C">
        <w:rPr>
          <w:b/>
          <w:color w:val="000000"/>
          <w:sz w:val="28"/>
          <w:szCs w:val="28"/>
        </w:rPr>
        <w:t>. вступили в силу изменения в ПДД РФ.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Постановлением Правительства РФ от 20.12.2019 № 1734 «О внесении изменений в некоторые акты Правительства Российской Федерации по вопросам допуска граждан к управлению транспортными средствами» введены новые понятия: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 xml:space="preserve">Обучающий вождению – педагогический работник организации, осуществляющей образовательную деятельность и реализующей основные </w:t>
      </w:r>
      <w:r w:rsidRPr="00CB7E3C">
        <w:rPr>
          <w:color w:val="000000"/>
          <w:sz w:val="28"/>
          <w:szCs w:val="28"/>
        </w:rPr>
        <w:lastRenderedPageBreak/>
        <w:t>программы профессионального обучения водителей транспортных средств соответствующих категорий и подкатегорий.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Обучающийся вождению – лицо, проходящее в установленном порядке соответствующее профессиональное обучение, имеющее первоначальные навыки управления транспортным средством и освоившее требования Правил.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К учебной езде на дорогах допускаются обучающиеся вождению, достигшие возраста 16 лет при обучении управлению транспортным средством категории «B», «C» или подкатегории «C1», с 20 лет при обучении управлению транспортным средством категории «D», «</w:t>
      </w:r>
      <w:proofErr w:type="spellStart"/>
      <w:r w:rsidRPr="00CB7E3C">
        <w:rPr>
          <w:color w:val="000000"/>
          <w:sz w:val="28"/>
          <w:szCs w:val="28"/>
        </w:rPr>
        <w:t>Tb</w:t>
      </w:r>
      <w:proofErr w:type="spellEnd"/>
      <w:r w:rsidRPr="00CB7E3C">
        <w:rPr>
          <w:color w:val="000000"/>
          <w:sz w:val="28"/>
          <w:szCs w:val="28"/>
        </w:rPr>
        <w:t>», «</w:t>
      </w:r>
      <w:proofErr w:type="spellStart"/>
      <w:r w:rsidRPr="00CB7E3C">
        <w:rPr>
          <w:color w:val="000000"/>
          <w:sz w:val="28"/>
          <w:szCs w:val="28"/>
        </w:rPr>
        <w:t>Tm</w:t>
      </w:r>
      <w:proofErr w:type="spellEnd"/>
      <w:r w:rsidRPr="00CB7E3C">
        <w:rPr>
          <w:color w:val="000000"/>
          <w:sz w:val="28"/>
          <w:szCs w:val="28"/>
        </w:rPr>
        <w:t>» или подкатегории «D1».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CB7E3C">
        <w:rPr>
          <w:color w:val="000000"/>
          <w:sz w:val="28"/>
          <w:szCs w:val="28"/>
        </w:rPr>
        <w:t>п.п</w:t>
      </w:r>
      <w:proofErr w:type="spellEnd"/>
      <w:r w:rsidRPr="00CB7E3C">
        <w:rPr>
          <w:color w:val="000000"/>
          <w:sz w:val="28"/>
          <w:szCs w:val="28"/>
        </w:rPr>
        <w:t>. 3 п. 23 «Правил проведения экзаменов на право управления транспортными средствами и выдачи водительских удостоверений», утвержденных Постановлением Правительства РФ от 24.10.2014 г. № 1097 «О допуске к управлению транспортными средствами», основанием для отказа в допуске к экзаменам является наличие сведений об отсутствии у организации, осуществляющей образовательную деятельность, в период прохождения кандидатов в водители профессионального обучения в этой организации лицензии на осуществление образовательной деятельности по основным программам профессионального обучения – в случае проведения экзаменов.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Основанием для отказа в выдаче российского национального или международного водительского удостоверения и обмене иностранного водительского удостоверения является обращение лица, которое ранее было лишено права управления транспортными средствами и не выполнило условия возврата водительского удостоверения, предусмотренные п. 4.1 ст. 32.6 КоАП РФ</w:t>
      </w:r>
      <w:r>
        <w:rPr>
          <w:color w:val="000000"/>
          <w:sz w:val="28"/>
          <w:szCs w:val="28"/>
        </w:rPr>
        <w:t>, сообщил помощник прокурора Обоянского района Андрюхин Е.А.</w:t>
      </w:r>
    </w:p>
    <w:p w:rsidR="00077980" w:rsidRDefault="00077980" w:rsidP="0049327C">
      <w:pPr>
        <w:ind w:firstLine="709"/>
        <w:jc w:val="both"/>
        <w:rPr>
          <w:sz w:val="28"/>
          <w:szCs w:val="28"/>
        </w:rPr>
      </w:pPr>
    </w:p>
    <w:p w:rsidR="00077980" w:rsidRPr="00077980" w:rsidRDefault="00077980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80" w:rsidRPr="00077980" w:rsidRDefault="00077980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80" w:rsidRPr="00077980" w:rsidRDefault="00077980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980">
        <w:rPr>
          <w:rFonts w:ascii="Times New Roman" w:hAnsi="Times New Roman" w:cs="Times New Roman"/>
          <w:b/>
          <w:sz w:val="28"/>
          <w:szCs w:val="28"/>
        </w:rPr>
        <w:t>Гарантии женщинам, работающим в сельской местности</w:t>
      </w:r>
    </w:p>
    <w:p w:rsidR="00077980" w:rsidRPr="00077980" w:rsidRDefault="00077980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80" w:rsidRPr="00077980" w:rsidRDefault="00077980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80">
        <w:rPr>
          <w:rFonts w:ascii="Times New Roman" w:hAnsi="Times New Roman" w:cs="Times New Roman"/>
          <w:sz w:val="28"/>
          <w:szCs w:val="28"/>
        </w:rPr>
        <w:t xml:space="preserve">Федеральным законом от 12 ноября </w:t>
      </w:r>
      <w:smartTag w:uri="urn:schemas-microsoft-com:office:smarttags" w:element="metricconverter">
        <w:smartTagPr>
          <w:attr w:name="ProductID" w:val="2019 г"/>
        </w:smartTagPr>
        <w:r w:rsidRPr="00077980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077980">
        <w:rPr>
          <w:rFonts w:ascii="Times New Roman" w:hAnsi="Times New Roman" w:cs="Times New Roman"/>
          <w:sz w:val="28"/>
          <w:szCs w:val="28"/>
        </w:rPr>
        <w:t>. № 372-ФЗ внесены изменения в Трудовой кодекс Российской Федерации в части установления гарантий женщинам, работающим в сельской местности.</w:t>
      </w:r>
    </w:p>
    <w:p w:rsidR="00077980" w:rsidRPr="00077980" w:rsidRDefault="00077980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80">
        <w:rPr>
          <w:rFonts w:ascii="Times New Roman" w:hAnsi="Times New Roman" w:cs="Times New Roman"/>
          <w:sz w:val="28"/>
          <w:szCs w:val="28"/>
        </w:rPr>
        <w:t>Действующим Постановлением Верховного Совета РСФСР от 1 ноября 1990 года № 298/3-1 «О неотложных мерах по улучшению положения женщин, семьи, охраны материнства и детства на селе» (в части, не противоречащей Трудовому кодексу РФ) предусматривается ряд дополнительных гарантий в сфере трудовых отношений женщинам, работающим в сельской местности.</w:t>
      </w:r>
    </w:p>
    <w:p w:rsidR="00077980" w:rsidRPr="00077980" w:rsidRDefault="00077980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80">
        <w:rPr>
          <w:rFonts w:ascii="Times New Roman" w:hAnsi="Times New Roman" w:cs="Times New Roman"/>
          <w:sz w:val="28"/>
          <w:szCs w:val="28"/>
        </w:rPr>
        <w:t>Теперь такие гарантии закреплены в ста</w:t>
      </w:r>
      <w:r w:rsidR="0049327C">
        <w:rPr>
          <w:rFonts w:ascii="Times New Roman" w:hAnsi="Times New Roman" w:cs="Times New Roman"/>
          <w:sz w:val="28"/>
          <w:szCs w:val="28"/>
        </w:rPr>
        <w:t>тье 263.1 Трудового кодекса РФ.</w:t>
      </w:r>
    </w:p>
    <w:p w:rsidR="00077980" w:rsidRPr="00077980" w:rsidRDefault="00077980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80">
        <w:rPr>
          <w:rFonts w:ascii="Times New Roman" w:hAnsi="Times New Roman" w:cs="Times New Roman"/>
          <w:sz w:val="28"/>
          <w:szCs w:val="28"/>
        </w:rPr>
        <w:t>Гарантии включают повышенную зарплату, когда по условиям труда рабочий день разделен на части, а также сокращенную продолжительность рабочего времени - не более 36 часов в неделю, с оплатой в том же размере, что и при полной рабочей неделе.</w:t>
      </w:r>
    </w:p>
    <w:p w:rsidR="00077980" w:rsidRPr="00077980" w:rsidRDefault="00077980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80">
        <w:rPr>
          <w:rFonts w:ascii="Times New Roman" w:hAnsi="Times New Roman" w:cs="Times New Roman"/>
          <w:sz w:val="28"/>
          <w:szCs w:val="28"/>
        </w:rPr>
        <w:lastRenderedPageBreak/>
        <w:t>За сельскими работницами также сохранено право на один дополнительный выходной день в месяц за свой счет.</w:t>
      </w:r>
    </w:p>
    <w:p w:rsidR="00077980" w:rsidRPr="00077980" w:rsidRDefault="00077980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980">
        <w:rPr>
          <w:rFonts w:ascii="Times New Roman" w:hAnsi="Times New Roman" w:cs="Times New Roman"/>
          <w:sz w:val="28"/>
          <w:szCs w:val="28"/>
        </w:rPr>
        <w:t xml:space="preserve">Изменения вступили в силу с 23 ноября </w:t>
      </w:r>
      <w:smartTag w:uri="urn:schemas-microsoft-com:office:smarttags" w:element="metricconverter">
        <w:smartTagPr>
          <w:attr w:name="ProductID" w:val="2019 г"/>
        </w:smartTagPr>
        <w:r w:rsidRPr="00077980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077980">
        <w:rPr>
          <w:rFonts w:ascii="Times New Roman" w:hAnsi="Times New Roman" w:cs="Times New Roman"/>
          <w:sz w:val="28"/>
          <w:szCs w:val="28"/>
        </w:rPr>
        <w:t>.,</w:t>
      </w:r>
      <w:r w:rsidRPr="00077980">
        <w:rPr>
          <w:rFonts w:ascii="Times New Roman" w:hAnsi="Times New Roman" w:cs="Times New Roman"/>
          <w:color w:val="000000"/>
          <w:sz w:val="28"/>
          <w:szCs w:val="28"/>
        </w:rPr>
        <w:t xml:space="preserve"> сообщил помощник прокурора Обоянского района Андрюхин Е.А.</w:t>
      </w:r>
    </w:p>
    <w:p w:rsidR="00077980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7980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327C" w:rsidRDefault="0049327C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7980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66F6D">
        <w:rPr>
          <w:b/>
          <w:color w:val="000000"/>
          <w:sz w:val="28"/>
          <w:szCs w:val="28"/>
        </w:rPr>
        <w:t>Особенности занятости лиц с ограниченными возможностями здоровья.</w:t>
      </w:r>
    </w:p>
    <w:p w:rsidR="00077980" w:rsidRPr="00E66F6D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Положением ст. 20 Федерального закона от 24.11.1995 № 181-ФЗ «О социальной защите инвалидов в Российской Федерации» предусмотрено, что инвалидам предоставляются гарантии трудовой занятости путем проведения специальных мероприятий, способствующих повышению их конкурентоспособности на рынке труда.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Согласно ч. 1, ч. 2 ст. 13 Закона Российской Федерации от 19 апреля 1991 года № 1032-1 «О занятости населения в Российской Федерации» одной из дополнительных гарантий занятости для отдельных категорий граждан, обеспечиваемых государством, является квота для приема на работу инвалидов, которая устанавливается в соответствии с Федеральным законом «О социальной защите инвалидов в Российской Федерации».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В соответствии со ст. 21 Федерального закона «О социальной защите инвалидов в Российской Федерации» работодателям, численность работников которых превышает 100 человек, законодательством субъекта Российской Федерации устанавливается квота для приема на работу инвалидов в размере от 2 до 4 процентов среднесписочной численности работников. Работодателям, численность работников которых составляет не менее чем 35 человек и не более чем 100 человек, законодательством субъекта Российской Федерации может устанавливаться квота для приема на работу инвалидов в размере не выше 3 процентов среднесписочной численности работников.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Из содержания данных норм следует, что квота – минимальное количество рабочих мест для граждан, особо нуждающихся в социальной защите и испытывающих трудности в поиске работы, которых работодатель обязан трудоустроить на данном предприятии, в учреждении, организации, включая количество рабочих мест, на которых уже работают граждане указанной категории.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В силу ст. 24 Федерального закона «О социальной защите инвалидов в Российской Федерации» работодатели в соответствии с установленной квотой для приема на работу инвалидов обязаны: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1) создавать или выделять рабочие места для трудоустройства инвалидов и принимать локальные нормативные акты, содержащие сведения о данных рабочих местах;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 xml:space="preserve">2) создавать инвалидам условия труда в соответствии с индивидуальной программой реабилитации или </w:t>
      </w:r>
      <w:proofErr w:type="spellStart"/>
      <w:r w:rsidRPr="00CB7E3C">
        <w:rPr>
          <w:color w:val="000000"/>
          <w:sz w:val="28"/>
          <w:szCs w:val="28"/>
        </w:rPr>
        <w:t>абилитации</w:t>
      </w:r>
      <w:proofErr w:type="spellEnd"/>
      <w:r w:rsidRPr="00CB7E3C">
        <w:rPr>
          <w:color w:val="000000"/>
          <w:sz w:val="28"/>
          <w:szCs w:val="28"/>
        </w:rPr>
        <w:t xml:space="preserve"> инвалида;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lastRenderedPageBreak/>
        <w:t>3) предоставлять в установленном порядке информацию, необходимую для организации занятости инвалидов.</w:t>
      </w:r>
    </w:p>
    <w:p w:rsidR="00077980" w:rsidRPr="00CB7E3C" w:rsidRDefault="00077980" w:rsidP="004932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E3C">
        <w:rPr>
          <w:color w:val="000000"/>
          <w:sz w:val="28"/>
          <w:szCs w:val="28"/>
        </w:rPr>
        <w:t>Конвенция о правах инвалидов обязывает государство принимать меры, направленные на запрет дискриминации по признаку инвалидности в отношении всех вопросов, касающихся занятости; обеспечить инвалидам возможность осуществлять свои трудовые и профсоюзные права наравне с другими; расширение на рынке труда возможности для трудоустройства инвалидов и их продвижения по службе, а также на оказание помощи в поиске, получении, сохранении и возобновлении работы</w:t>
      </w:r>
      <w:r>
        <w:rPr>
          <w:color w:val="000000"/>
          <w:sz w:val="28"/>
          <w:szCs w:val="28"/>
        </w:rPr>
        <w:t>, сообщил помощник прокурора Обоянского района Андрюхин Е.А.</w:t>
      </w:r>
    </w:p>
    <w:p w:rsidR="00077980" w:rsidRPr="00CB7E3C" w:rsidRDefault="00077980" w:rsidP="0049327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414C" w:rsidRDefault="007A414C" w:rsidP="0049327C">
      <w:pPr>
        <w:spacing w:after="0" w:line="240" w:lineRule="auto"/>
        <w:ind w:firstLine="709"/>
      </w:pPr>
    </w:p>
    <w:p w:rsidR="0049327C" w:rsidRDefault="0049327C" w:rsidP="0049327C">
      <w:pPr>
        <w:spacing w:after="0" w:line="240" w:lineRule="auto"/>
        <w:ind w:firstLine="709"/>
      </w:pPr>
    </w:p>
    <w:p w:rsidR="00036FE4" w:rsidRDefault="00036FE4" w:rsidP="0049327C">
      <w:pPr>
        <w:pStyle w:val="31"/>
        <w:tabs>
          <w:tab w:val="left" w:pos="567"/>
        </w:tabs>
        <w:ind w:firstLine="709"/>
        <w:rPr>
          <w:sz w:val="28"/>
          <w:szCs w:val="28"/>
        </w:rPr>
      </w:pPr>
      <w:r w:rsidRPr="00F41CAE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При наличии нотариальной доверенности может ли другое лицо обратиться в многофункциональный центр по предоставлению государственных и муниципальных услуг с заявлением о государственной регистрации прекращения физическим лицом деятельности в качестве индивидуального предпринимателя в интересах конкретного предпринимателя.</w:t>
      </w:r>
    </w:p>
    <w:p w:rsidR="00036FE4" w:rsidRPr="00F41CAE" w:rsidRDefault="00036FE4" w:rsidP="0049327C">
      <w:pPr>
        <w:pStyle w:val="31"/>
        <w:tabs>
          <w:tab w:val="left" w:pos="567"/>
        </w:tabs>
        <w:ind w:firstLine="709"/>
        <w:rPr>
          <w:b/>
          <w:sz w:val="28"/>
          <w:szCs w:val="28"/>
        </w:rPr>
      </w:pPr>
      <w:r w:rsidRPr="00F41CAE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Отношения, возникающие в связи с государственной регистрацией при прекращении физическими лицами деятельности в качестве индивидуальных предпринимателей, регулируются Федеральным законом от 08.08.2001 № 129-ФЗ «О государственной регистрации юридических лиц и индивидуальных предпринимателей». Порядок государственной регистрации при прекращении физическим лицом деятельности в качестве индивидуального предпринимателя установлен статьей 22.3 Закона №129-ФЗ.</w:t>
      </w:r>
    </w:p>
    <w:p w:rsidR="00036FE4" w:rsidRDefault="00036FE4" w:rsidP="0049327C">
      <w:pPr>
        <w:pStyle w:val="31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п. 1.2 статьи 9 вышеуказанного Закона необходимые для государственной регистрации юридических лиц и индивидуальных предпринимателей заявление, уведомление или сообщение предоставляются в регистрирующий орган по форме, утвержденной уполномоченным Правительством РФ федеральным органом исполнительной власти, и удостоверяются подписью заявителя, подлинность которой должна быть засвидетельствована в нотариальном порядке.</w:t>
      </w:r>
    </w:p>
    <w:p w:rsidR="00036FE4" w:rsidRDefault="00036FE4" w:rsidP="0049327C">
      <w:pPr>
        <w:pStyle w:val="31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Свидетельствование в нотариальном порядке подписи заявителя на представляемых при государственной регистрации заявлении, уведомлении или сообщении не требуется в случае представления документов, предусмотренных статьями 22.1, 22.2, и 22.3 Закона № 129-ФЗ, в регистрирующий орган непосредственно или через многофункциональный центр лично заявителем с представлением одновременно документа, удостоверяющего его личность.</w:t>
      </w:r>
    </w:p>
    <w:p w:rsidR="00036FE4" w:rsidRDefault="00036FE4" w:rsidP="0049327C">
      <w:pPr>
        <w:pStyle w:val="31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предоставлении заявления и документов представителем по доверенности необходимо наличие в заявлении засвидетельствованной в нотариальном порядке подписи индивидуального предпринимателя. В ином случае необходимо личное обращение индивидуального предпринимателя с представлением одновременно </w:t>
      </w:r>
      <w:r>
        <w:rPr>
          <w:sz w:val="28"/>
          <w:szCs w:val="28"/>
        </w:rPr>
        <w:lastRenderedPageBreak/>
        <w:t>документа, удостоверяющего личность, сообщила старший помощник прокурора Обоянского района Пашкова Т.А.</w:t>
      </w:r>
    </w:p>
    <w:p w:rsidR="008D1966" w:rsidRDefault="008D1966" w:rsidP="0049327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20625" w:rsidRDefault="00120625" w:rsidP="0049327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49327C" w:rsidRPr="00120625" w:rsidRDefault="0049327C" w:rsidP="0049327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20625" w:rsidRPr="00120625" w:rsidRDefault="00120625" w:rsidP="0049327C">
      <w:pPr>
        <w:pStyle w:val="31"/>
        <w:tabs>
          <w:tab w:val="left" w:pos="567"/>
        </w:tabs>
        <w:ind w:firstLine="709"/>
        <w:rPr>
          <w:sz w:val="28"/>
          <w:szCs w:val="28"/>
        </w:rPr>
      </w:pPr>
      <w:r w:rsidRPr="00120625">
        <w:rPr>
          <w:sz w:val="28"/>
          <w:szCs w:val="28"/>
        </w:rPr>
        <w:t xml:space="preserve">Вопрос: </w:t>
      </w:r>
      <w:proofErr w:type="gramStart"/>
      <w:r w:rsidRPr="00120625">
        <w:rPr>
          <w:sz w:val="28"/>
          <w:szCs w:val="28"/>
        </w:rPr>
        <w:t>В</w:t>
      </w:r>
      <w:proofErr w:type="gramEnd"/>
      <w:r w:rsidRPr="00120625">
        <w:rPr>
          <w:sz w:val="28"/>
          <w:szCs w:val="28"/>
        </w:rPr>
        <w:t xml:space="preserve"> нашем доме живет гражданин, страдающий туберкулезом, представляющий опасность для окружающих, но лечиться отказывается. Предусмотрена ли законом принудительная госпитализация указанных лиц.</w:t>
      </w:r>
    </w:p>
    <w:p w:rsidR="00120625" w:rsidRPr="00120625" w:rsidRDefault="00120625" w:rsidP="0049327C">
      <w:pPr>
        <w:pStyle w:val="31"/>
        <w:tabs>
          <w:tab w:val="left" w:pos="567"/>
        </w:tabs>
        <w:ind w:firstLine="709"/>
        <w:rPr>
          <w:sz w:val="28"/>
          <w:szCs w:val="28"/>
        </w:rPr>
      </w:pPr>
      <w:r w:rsidRPr="00120625">
        <w:rPr>
          <w:sz w:val="28"/>
          <w:szCs w:val="28"/>
        </w:rPr>
        <w:t>Ответ: Статья 13 Федерального закона РФ № 77-ФЗ от 18 июня 2001 года «О предупреждении распространения туберкулёза в Российской Федерации» закрепляет обязанности лиц, находящихся под диспансерным наблюдением в связи с туберкулёзом, и больных туберкулёзом проводить назначенные медицинскими работниками лечебно-оздоровительные мероприятия, выполнять правила внутреннего распорядка медицинских противотуберкулёзных организаций во время нахождения в таких организациях, выполнять санитарно-гигиенические правила, установленные для больных туберкулёзом, в общественных местах.</w:t>
      </w:r>
    </w:p>
    <w:p w:rsidR="00120625" w:rsidRPr="00120625" w:rsidRDefault="00120625" w:rsidP="0049327C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120625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120625">
        <w:rPr>
          <w:rFonts w:ascii="Times New Roman" w:hAnsi="Times New Roman" w:cs="Times New Roman"/>
          <w:sz w:val="28"/>
          <w:szCs w:val="28"/>
        </w:rPr>
        <w:t>. 1,2 ст. 9 ФЗ «О предупреждении распространения туберкулеза в Российской Федерации» №77-ФЗ от 18.06.2001г. диспансерное наблюдение за больным туберкулезом проводится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120625" w:rsidRPr="00120625" w:rsidRDefault="00120625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25">
        <w:rPr>
          <w:rFonts w:ascii="Times New Roman" w:hAnsi="Times New Roman" w:cs="Times New Roman"/>
          <w:sz w:val="28"/>
          <w:szCs w:val="28"/>
        </w:rPr>
        <w:t>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120625" w:rsidRPr="00120625" w:rsidRDefault="00120625" w:rsidP="004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25">
        <w:rPr>
          <w:rFonts w:ascii="Times New Roman" w:hAnsi="Times New Roman" w:cs="Times New Roman"/>
          <w:sz w:val="28"/>
          <w:szCs w:val="28"/>
        </w:rPr>
        <w:t>В соответствии с ч. 2 ст. 10 Закона, п.11 «Порядка диспансерного наблюдения за больным туберкулезом в РФ», утвержденного Постановлением Правительства РФ от 25.12.2001 г. № 892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</w:p>
    <w:p w:rsidR="00120625" w:rsidRPr="00120625" w:rsidRDefault="00120625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25">
        <w:rPr>
          <w:rFonts w:ascii="Times New Roman" w:hAnsi="Times New Roman" w:cs="Times New Roman"/>
          <w:sz w:val="28"/>
          <w:szCs w:val="28"/>
        </w:rP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120625" w:rsidRDefault="00120625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25">
        <w:rPr>
          <w:rFonts w:ascii="Times New Roman" w:hAnsi="Times New Roman" w:cs="Times New Roman"/>
          <w:sz w:val="28"/>
          <w:szCs w:val="28"/>
        </w:rPr>
        <w:t>Таким образом, лицо может быть госпитализировано для прохождения лечения в недобровольном порядке на основании решения суда, принятого по заявлению медицинской организации, сообщила старший помощник прокурора Обоянского района Пашкова Т.А.</w:t>
      </w:r>
    </w:p>
    <w:p w:rsidR="0049327C" w:rsidRDefault="004932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27C" w:rsidRDefault="004932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27C" w:rsidRDefault="0049327C" w:rsidP="0049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27C" w:rsidRPr="0049327C" w:rsidRDefault="0049327C" w:rsidP="0049327C">
      <w:pPr>
        <w:pStyle w:val="31"/>
        <w:tabs>
          <w:tab w:val="left" w:pos="567"/>
        </w:tabs>
        <w:ind w:firstLine="709"/>
        <w:rPr>
          <w:sz w:val="28"/>
          <w:szCs w:val="28"/>
        </w:rPr>
      </w:pPr>
      <w:r w:rsidRPr="0049327C">
        <w:rPr>
          <w:sz w:val="28"/>
          <w:szCs w:val="28"/>
        </w:rPr>
        <w:t xml:space="preserve">Вопрос: Будучи потребителем, хочу знать о требованиях к ценникам на реализуемые товары.  </w:t>
      </w:r>
    </w:p>
    <w:p w:rsidR="0049327C" w:rsidRPr="0049327C" w:rsidRDefault="0049327C" w:rsidP="0049327C">
      <w:pPr>
        <w:pStyle w:val="31"/>
        <w:tabs>
          <w:tab w:val="left" w:pos="567"/>
        </w:tabs>
        <w:ind w:firstLine="709"/>
        <w:rPr>
          <w:sz w:val="28"/>
          <w:szCs w:val="28"/>
        </w:rPr>
      </w:pPr>
      <w:r w:rsidRPr="0049327C">
        <w:rPr>
          <w:sz w:val="28"/>
          <w:szCs w:val="28"/>
        </w:rPr>
        <w:lastRenderedPageBreak/>
        <w:t>Ответ: В соответствии с п. 5 «Правил продажи отдельных видов товаров», утвержденных Постановлением Правительства Российской Федерации от 19.01.1998 N55 продавец при осуществлении своей деятельности обязан соблюдать обязательные требования к организации и осуществлению торговой деятельности, установленные нормативными правовыми актами Российской Федерации.</w:t>
      </w:r>
    </w:p>
    <w:p w:rsidR="0049327C" w:rsidRPr="00120625" w:rsidRDefault="0049327C" w:rsidP="00493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7C">
        <w:rPr>
          <w:rFonts w:ascii="Times New Roman" w:hAnsi="Times New Roman" w:cs="Times New Roman"/>
          <w:sz w:val="28"/>
          <w:szCs w:val="28"/>
        </w:rPr>
        <w:t>Согласно п. 19 указанных Правил 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</w:t>
      </w:r>
      <w:r>
        <w:rPr>
          <w:rFonts w:ascii="Times New Roman" w:hAnsi="Times New Roman" w:cs="Times New Roman"/>
          <w:sz w:val="28"/>
          <w:szCs w:val="28"/>
        </w:rPr>
        <w:t xml:space="preserve"> досок, стендов, световых табло, </w:t>
      </w:r>
      <w:r w:rsidRPr="00120625">
        <w:rPr>
          <w:rFonts w:ascii="Times New Roman" w:hAnsi="Times New Roman" w:cs="Times New Roman"/>
          <w:sz w:val="28"/>
          <w:szCs w:val="28"/>
        </w:rPr>
        <w:t>сообщила старший помощник прокурора Обоянского района Пашкова Т.А.</w:t>
      </w:r>
    </w:p>
    <w:p w:rsidR="00120625" w:rsidRDefault="00120625" w:rsidP="00637704">
      <w:pPr>
        <w:pStyle w:val="a3"/>
        <w:shd w:val="clear" w:color="auto" w:fill="FFFFFF"/>
        <w:spacing w:before="0" w:beforeAutospacing="0" w:after="450" w:afterAutospacing="0"/>
        <w:ind w:firstLine="709"/>
        <w:contextualSpacing/>
        <w:jc w:val="both"/>
      </w:pPr>
    </w:p>
    <w:sectPr w:rsidR="0012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542"/>
    <w:multiLevelType w:val="multilevel"/>
    <w:tmpl w:val="4178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1262"/>
    <w:rsid w:val="00036FE4"/>
    <w:rsid w:val="000750E6"/>
    <w:rsid w:val="00077925"/>
    <w:rsid w:val="00077980"/>
    <w:rsid w:val="00120625"/>
    <w:rsid w:val="002E7CA5"/>
    <w:rsid w:val="003A5B0D"/>
    <w:rsid w:val="0049327C"/>
    <w:rsid w:val="00637704"/>
    <w:rsid w:val="006C5A9A"/>
    <w:rsid w:val="007912C6"/>
    <w:rsid w:val="007A414C"/>
    <w:rsid w:val="007B7728"/>
    <w:rsid w:val="0082558C"/>
    <w:rsid w:val="008D1966"/>
    <w:rsid w:val="008E5884"/>
    <w:rsid w:val="00971917"/>
    <w:rsid w:val="00A23773"/>
    <w:rsid w:val="00B973B6"/>
    <w:rsid w:val="00C7537C"/>
    <w:rsid w:val="00C862A5"/>
    <w:rsid w:val="00D23792"/>
    <w:rsid w:val="00EF5301"/>
    <w:rsid w:val="00F2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D0F4-A9AD-4A60-8D43-36CB52D9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1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1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2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50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3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704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07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36FE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F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53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7537C"/>
  </w:style>
  <w:style w:type="paragraph" w:styleId="a9">
    <w:name w:val="No Spacing"/>
    <w:uiPriority w:val="99"/>
    <w:qFormat/>
    <w:rsid w:val="00C7537C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1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8268437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048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54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405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5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57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351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9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8079380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811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6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8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445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34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5484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3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01576771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76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7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84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902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1472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86106760B51C63290FD38A2B009CF5BAB1220437B4ACC76B4DBED5FBAF0763074F2E2C92FpC46D" TargetMode="External"/><Relationship Id="rId13" Type="http://schemas.openxmlformats.org/officeDocument/2006/relationships/hyperlink" Target="consultantplus://offline/ref=EF54F9C143FB97BE425E723B6757FA099922DD3EFC9E017812BF04F5C7429A29DEBC755AA1D23CC186069FE84BFFu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C86106760B51C63290FD38A2B009CF5BAB1220437B4ACC76B4DBED5FBAF0763074F2E2CD20pC4BD" TargetMode="External"/><Relationship Id="rId12" Type="http://schemas.openxmlformats.org/officeDocument/2006/relationships/hyperlink" Target="consultantplus://offline/ref=A0929F12FD931120D0EEDE20C0F44081AD58A42EF9951864F30A284F853A92F9B5634D0EACF04A4D85CC06FCEB51DB485CA871D51545o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C86106760B51C63290FD38A2B009CF5BAB1220437B4ACC76B4DBED5FBAF0763074F2E2CD2EpC44D" TargetMode="External"/><Relationship Id="rId11" Type="http://schemas.openxmlformats.org/officeDocument/2006/relationships/hyperlink" Target="consultantplus://offline/ref=58ABAD7C047563A782AF4FAA4EAD4F1E27E09400A98FAF7837124BBC1BB45B24348BC281DD285FAAFA8FB59A656872EDBB22B81743F5BD78h3e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46099A475FCB2F6867DBD9D4163A7B66A3B7C2FCAF71BAF893FCD52DD4392831485EBC700D738F6425971315oFA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46099A475FCB2F6867DBD9D4163A7B66A3B7C2FCAF71BAF893FCD52DD43928234806B0730C68876430C14253AE2A8A3DE3952A9E688E8Do4A9G" TargetMode="External"/><Relationship Id="rId14" Type="http://schemas.openxmlformats.org/officeDocument/2006/relationships/hyperlink" Target="consultantplus://offline/ref=DC6300B63A6445114DC01504CE43E1E9A31C9ADBB0ACA21E98905D291FCAA75D786E93667E1C9682FC2C5B2068E6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13A5-29CE-4DBC-B38E-10CF4278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Прокуратура Обоянского района</cp:lastModifiedBy>
  <cp:revision>8</cp:revision>
  <cp:lastPrinted>2020-02-04T14:16:00Z</cp:lastPrinted>
  <dcterms:created xsi:type="dcterms:W3CDTF">2020-03-31T06:04:00Z</dcterms:created>
  <dcterms:modified xsi:type="dcterms:W3CDTF">2020-03-31T08:44:00Z</dcterms:modified>
</cp:coreProperties>
</file>