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A421" w14:textId="66D4332E" w:rsidR="006D1CFB" w:rsidRPr="00D41E88" w:rsidRDefault="00D41E88" w:rsidP="00D41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88">
        <w:rPr>
          <w:rFonts w:ascii="Times New Roman" w:hAnsi="Times New Roman" w:cs="Times New Roman"/>
          <w:b/>
          <w:sz w:val="28"/>
          <w:szCs w:val="28"/>
        </w:rPr>
        <w:t>Система быстрых платежей: новые возможности для бизнеса</w:t>
      </w:r>
    </w:p>
    <w:p w14:paraId="3DBCA8B1" w14:textId="7273F1C0" w:rsidR="006D1CFB" w:rsidRPr="00D41E88" w:rsidRDefault="00D41E88" w:rsidP="00D4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sz w:val="28"/>
          <w:szCs w:val="28"/>
        </w:rPr>
        <w:t>Банк России приглашает предпринимателей Курской области</w:t>
      </w:r>
      <w:r w:rsidR="006D1CFB" w:rsidRPr="00D41E88">
        <w:rPr>
          <w:rFonts w:ascii="Times New Roman" w:hAnsi="Times New Roman" w:cs="Times New Roman"/>
          <w:sz w:val="28"/>
          <w:szCs w:val="28"/>
        </w:rPr>
        <w:t xml:space="preserve"> принять участие в вебинаре</w:t>
      </w:r>
      <w:r w:rsidR="00645D28">
        <w:rPr>
          <w:rFonts w:ascii="Times New Roman" w:hAnsi="Times New Roman" w:cs="Times New Roman"/>
          <w:sz w:val="28"/>
          <w:szCs w:val="28"/>
        </w:rPr>
        <w:t xml:space="preserve"> </w:t>
      </w:r>
      <w:r w:rsidR="001F097E">
        <w:rPr>
          <w:rFonts w:ascii="Times New Roman" w:hAnsi="Times New Roman" w:cs="Times New Roman"/>
          <w:sz w:val="28"/>
          <w:szCs w:val="28"/>
        </w:rPr>
        <w:t>и узнать о</w:t>
      </w:r>
      <w:r w:rsidRPr="00D41E88">
        <w:rPr>
          <w:rFonts w:ascii="Times New Roman" w:hAnsi="Times New Roman" w:cs="Times New Roman"/>
          <w:sz w:val="28"/>
          <w:szCs w:val="28"/>
        </w:rPr>
        <w:t xml:space="preserve"> новы</w:t>
      </w:r>
      <w:r w:rsidR="00645D28">
        <w:rPr>
          <w:rFonts w:ascii="Times New Roman" w:hAnsi="Times New Roman" w:cs="Times New Roman"/>
          <w:sz w:val="28"/>
          <w:szCs w:val="28"/>
        </w:rPr>
        <w:t>х</w:t>
      </w:r>
      <w:r w:rsidR="006D1CFB" w:rsidRPr="00D41E8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F097E">
        <w:rPr>
          <w:rFonts w:ascii="Times New Roman" w:hAnsi="Times New Roman" w:cs="Times New Roman"/>
          <w:sz w:val="28"/>
          <w:szCs w:val="28"/>
        </w:rPr>
        <w:t>ях</w:t>
      </w:r>
      <w:r w:rsidR="00756E90">
        <w:rPr>
          <w:rFonts w:ascii="Times New Roman" w:hAnsi="Times New Roman" w:cs="Times New Roman"/>
          <w:sz w:val="28"/>
          <w:szCs w:val="28"/>
        </w:rPr>
        <w:t xml:space="preserve"> для бизнеса</w:t>
      </w:r>
      <w:r w:rsidRPr="00D41E88">
        <w:rPr>
          <w:rFonts w:ascii="Times New Roman" w:hAnsi="Times New Roman" w:cs="Times New Roman"/>
          <w:sz w:val="28"/>
          <w:szCs w:val="28"/>
        </w:rPr>
        <w:t xml:space="preserve"> при использовании</w:t>
      </w:r>
      <w:r w:rsidR="006D1CFB" w:rsidRPr="00D41E88">
        <w:rPr>
          <w:rFonts w:ascii="Times New Roman" w:hAnsi="Times New Roman" w:cs="Times New Roman"/>
          <w:sz w:val="28"/>
          <w:szCs w:val="28"/>
        </w:rPr>
        <w:t xml:space="preserve"> Системы быстрых платежей. </w:t>
      </w:r>
    </w:p>
    <w:p w14:paraId="09A05303" w14:textId="77777777" w:rsidR="006D1CFB" w:rsidRPr="00D41E88" w:rsidRDefault="006D1CFB" w:rsidP="00D4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sz w:val="28"/>
          <w:szCs w:val="28"/>
        </w:rPr>
        <w:t xml:space="preserve">Эксперты Банка России и Национальной системы платежных карт расскажут об особенностях и преимуществах СБП для торговых компаний. Своим опытом также поделятся представители банков и бизнеса, которые используют данный сервис. </w:t>
      </w:r>
    </w:p>
    <w:p w14:paraId="556E453E" w14:textId="026349BF" w:rsidR="00D41E88" w:rsidRPr="00D41E88" w:rsidRDefault="00D41E88" w:rsidP="00D4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sz w:val="28"/>
          <w:szCs w:val="28"/>
        </w:rPr>
        <w:t>«Прежде всего, СБП позволяет решать проблему высоких эквайринговых комиссий и существенно сокращать издержки торгово-сервисных предприятий. Помимо этого, использование данного сервиса ведет к сокращению кассового разрыва. Деньги по платежам через СБП поступают на счет предприятия мгновенно. Таким образом, повышается оборачиваемость средств компании, что также важно для бизнеса. Наряду с этим СБП не требует покупки дополнительного оборудования, программное обеспечение можно оперативно установить на уже действующие терминалы и кассы», - отмечает заместитель управляющего Отделением Курск Банка России Александр Устенко.</w:t>
      </w:r>
    </w:p>
    <w:p w14:paraId="778A0D83" w14:textId="17DD7BD8" w:rsidR="006D1CFB" w:rsidRPr="00D41E88" w:rsidRDefault="006D1CFB" w:rsidP="00D4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E88">
        <w:rPr>
          <w:rFonts w:ascii="Times New Roman" w:hAnsi="Times New Roman" w:cs="Times New Roman"/>
          <w:sz w:val="28"/>
          <w:szCs w:val="28"/>
        </w:rPr>
        <w:t xml:space="preserve">Вебинар состоится 15 декабря в 10.00. Для участия необходимо пройти регистрацию на сайте </w:t>
      </w:r>
      <w:hyperlink r:id="rId4" w:history="1">
        <w:r w:rsidR="00D41E88" w:rsidRPr="00B64F5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1E88" w:rsidRPr="00B64F52">
          <w:rPr>
            <w:rStyle w:val="a5"/>
            <w:rFonts w:ascii="Times New Roman" w:hAnsi="Times New Roman" w:cs="Times New Roman"/>
            <w:sz w:val="28"/>
            <w:szCs w:val="28"/>
          </w:rPr>
          <w:t>.proofix.ru</w:t>
        </w:r>
      </w:hyperlink>
      <w:r w:rsidRPr="00D41E88">
        <w:rPr>
          <w:rFonts w:ascii="Times New Roman" w:hAnsi="Times New Roman" w:cs="Times New Roman"/>
          <w:sz w:val="28"/>
          <w:szCs w:val="28"/>
        </w:rPr>
        <w:t>.</w:t>
      </w:r>
    </w:p>
    <w:p w14:paraId="29213133" w14:textId="77777777" w:rsidR="00D41E88" w:rsidRPr="00D41E88" w:rsidRDefault="00D41E88" w:rsidP="00D41E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570C2" w14:textId="77777777" w:rsidR="006D1CFB" w:rsidRPr="00D41E88" w:rsidRDefault="006D1CFB" w:rsidP="00D41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336FD" w14:textId="3DE8511F" w:rsidR="00C8749D" w:rsidRPr="00E95E72" w:rsidRDefault="00C8749D" w:rsidP="00E95E7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sectPr w:rsidR="00C8749D" w:rsidRPr="00E9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4C0"/>
    <w:rsid w:val="000A0495"/>
    <w:rsid w:val="001709E7"/>
    <w:rsid w:val="001F097E"/>
    <w:rsid w:val="00413D55"/>
    <w:rsid w:val="004824C0"/>
    <w:rsid w:val="004D0AAD"/>
    <w:rsid w:val="004E55D2"/>
    <w:rsid w:val="00645D28"/>
    <w:rsid w:val="0066491D"/>
    <w:rsid w:val="006D1CFB"/>
    <w:rsid w:val="00715345"/>
    <w:rsid w:val="00756E90"/>
    <w:rsid w:val="007E7788"/>
    <w:rsid w:val="008257AA"/>
    <w:rsid w:val="008E0FE3"/>
    <w:rsid w:val="009257BB"/>
    <w:rsid w:val="00945DA2"/>
    <w:rsid w:val="009608E4"/>
    <w:rsid w:val="00C062BC"/>
    <w:rsid w:val="00C2786A"/>
    <w:rsid w:val="00C8749D"/>
    <w:rsid w:val="00D41E88"/>
    <w:rsid w:val="00D44BD6"/>
    <w:rsid w:val="00DB41B5"/>
    <w:rsid w:val="00E5368E"/>
    <w:rsid w:val="00E95E72"/>
    <w:rsid w:val="00EA427D"/>
    <w:rsid w:val="00F20A82"/>
    <w:rsid w:val="00F541C9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D5FC"/>
  <w15:docId w15:val="{BC554013-82C7-4E5E-9F44-03366B99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86A"/>
    <w:rPr>
      <w:rFonts w:ascii="Segoe UI" w:hAnsi="Segoe UI" w:cs="Segoe UI"/>
      <w:sz w:val="18"/>
      <w:szCs w:val="18"/>
    </w:rPr>
  </w:style>
  <w:style w:type="character" w:customStyle="1" w:styleId="goog-inline-block">
    <w:name w:val="goog-inline-block"/>
    <w:basedOn w:val="a0"/>
    <w:rsid w:val="00C2786A"/>
  </w:style>
  <w:style w:type="character" w:customStyle="1" w:styleId="kix-wordhtmlgenerator-word-node">
    <w:name w:val="kix-wordhtmlgenerator-word-node"/>
    <w:basedOn w:val="a0"/>
    <w:rsid w:val="00C2786A"/>
  </w:style>
  <w:style w:type="character" w:styleId="a5">
    <w:name w:val="Hyperlink"/>
    <w:basedOn w:val="a0"/>
    <w:uiPriority w:val="99"/>
    <w:unhideWhenUsed/>
    <w:rsid w:val="00EA427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42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6491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0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8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C8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ofi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Валентина Юрьева</cp:lastModifiedBy>
  <cp:revision>6</cp:revision>
  <dcterms:created xsi:type="dcterms:W3CDTF">2020-12-09T06:53:00Z</dcterms:created>
  <dcterms:modified xsi:type="dcterms:W3CDTF">2020-12-10T08:12:00Z</dcterms:modified>
</cp:coreProperties>
</file>