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3" w:rsidRDefault="005053C3" w:rsidP="005053C3">
      <w:pPr>
        <w:ind w:firstLine="709"/>
        <w:jc w:val="center"/>
        <w:rPr>
          <w:b/>
          <w:sz w:val="28"/>
          <w:szCs w:val="28"/>
        </w:rPr>
      </w:pPr>
      <w:r w:rsidRPr="003C41AC">
        <w:rPr>
          <w:b/>
          <w:sz w:val="28"/>
          <w:szCs w:val="28"/>
        </w:rPr>
        <w:t>«183 учебный центр» Министерства Обороны</w:t>
      </w:r>
    </w:p>
    <w:p w:rsidR="005053C3" w:rsidRPr="003C41AC" w:rsidRDefault="005053C3" w:rsidP="005053C3">
      <w:pPr>
        <w:ind w:firstLine="709"/>
        <w:jc w:val="center"/>
        <w:rPr>
          <w:b/>
          <w:sz w:val="28"/>
          <w:szCs w:val="28"/>
        </w:rPr>
      </w:pPr>
      <w:r w:rsidRPr="003C41AC">
        <w:rPr>
          <w:b/>
          <w:sz w:val="28"/>
          <w:szCs w:val="28"/>
        </w:rPr>
        <w:t>Российской Федерации (</w:t>
      </w:r>
      <w:proofErr w:type="gramStart"/>
      <w:r w:rsidRPr="003C41AC">
        <w:rPr>
          <w:b/>
          <w:sz w:val="28"/>
          <w:szCs w:val="28"/>
        </w:rPr>
        <w:t>г</w:t>
      </w:r>
      <w:proofErr w:type="gramEnd"/>
      <w:r w:rsidRPr="003C41AC">
        <w:rPr>
          <w:b/>
          <w:sz w:val="28"/>
          <w:szCs w:val="28"/>
        </w:rPr>
        <w:t>. Ростов-на-Дону)</w:t>
      </w:r>
    </w:p>
    <w:p w:rsidR="005053C3" w:rsidRPr="003C41AC" w:rsidRDefault="005053C3" w:rsidP="005053C3">
      <w:pPr>
        <w:ind w:left="360"/>
        <w:rPr>
          <w:sz w:val="32"/>
          <w:szCs w:val="32"/>
        </w:rPr>
      </w:pPr>
    </w:p>
    <w:p w:rsidR="005053C3" w:rsidRPr="003C41AC" w:rsidRDefault="005053C3" w:rsidP="005053C3">
      <w:pPr>
        <w:jc w:val="both"/>
        <w:rPr>
          <w:sz w:val="28"/>
          <w:szCs w:val="28"/>
        </w:rPr>
      </w:pPr>
      <w:r w:rsidRPr="00F12C7E">
        <w:rPr>
          <w:b/>
          <w:sz w:val="28"/>
          <w:szCs w:val="28"/>
        </w:rPr>
        <w:tab/>
      </w:r>
      <w:r w:rsidRPr="003C41AC">
        <w:rPr>
          <w:sz w:val="28"/>
          <w:szCs w:val="28"/>
        </w:rPr>
        <w:t>Федеральное государственное учреждение «183 учебный центр» Министерства обороны Российской Федерации (</w:t>
      </w:r>
      <w:proofErr w:type="gramStart"/>
      <w:r w:rsidRPr="003C41AC">
        <w:rPr>
          <w:sz w:val="28"/>
          <w:szCs w:val="28"/>
        </w:rPr>
        <w:t>г</w:t>
      </w:r>
      <w:proofErr w:type="gramEnd"/>
      <w:r w:rsidRPr="003C41AC">
        <w:rPr>
          <w:sz w:val="28"/>
          <w:szCs w:val="28"/>
        </w:rPr>
        <w:t>. Ростов-на-Дону), осуществляет набор курсантов – авиационных специалистов по программе подготовки среднего профессионального образования (срок обучения 2 года 10 месяцев, с присвоением воинского звания «прапорщик» и выдачей диплома государственного образца).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Специальности подготовки:</w:t>
      </w:r>
    </w:p>
    <w:p w:rsidR="005053C3" w:rsidRPr="003C41AC" w:rsidRDefault="005053C3" w:rsidP="005053C3">
      <w:pPr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«техническая эксплуатация летательных аппаратов и двигателей»</w:t>
      </w:r>
    </w:p>
    <w:p w:rsidR="005053C3" w:rsidRPr="003C41AC" w:rsidRDefault="005053C3" w:rsidP="005053C3">
      <w:pPr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«специальные машины и устройства»</w:t>
      </w:r>
    </w:p>
    <w:p w:rsidR="005053C3" w:rsidRPr="003C41AC" w:rsidRDefault="005053C3" w:rsidP="005053C3">
      <w:pPr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«техническая эксплуатация транспортного радиоэлектронного оборудования (по видам транспорта)»</w:t>
      </w:r>
    </w:p>
    <w:p w:rsidR="005053C3" w:rsidRPr="003C41AC" w:rsidRDefault="005053C3" w:rsidP="005053C3">
      <w:pPr>
        <w:jc w:val="both"/>
        <w:rPr>
          <w:sz w:val="28"/>
          <w:szCs w:val="28"/>
        </w:rPr>
      </w:pPr>
      <w:r w:rsidRPr="003C41AC">
        <w:rPr>
          <w:sz w:val="28"/>
          <w:szCs w:val="28"/>
        </w:rPr>
        <w:t xml:space="preserve">- «техническая эксплуатация </w:t>
      </w:r>
      <w:proofErr w:type="spellStart"/>
      <w:r w:rsidRPr="003C41AC">
        <w:rPr>
          <w:sz w:val="28"/>
          <w:szCs w:val="28"/>
        </w:rPr>
        <w:t>электрофицированных</w:t>
      </w:r>
      <w:proofErr w:type="spellEnd"/>
      <w:r w:rsidRPr="003C41AC">
        <w:rPr>
          <w:sz w:val="28"/>
          <w:szCs w:val="28"/>
        </w:rPr>
        <w:t xml:space="preserve"> и пилотажно-навигационных комплексов»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 xml:space="preserve">Профессиональный отбор кандидатов для поступления на </w:t>
      </w:r>
      <w:proofErr w:type="gramStart"/>
      <w:r w:rsidRPr="003C41AC">
        <w:rPr>
          <w:sz w:val="28"/>
          <w:szCs w:val="28"/>
        </w:rPr>
        <w:t>обучение по программам</w:t>
      </w:r>
      <w:proofErr w:type="gramEnd"/>
      <w:r w:rsidRPr="003C41AC">
        <w:rPr>
          <w:sz w:val="28"/>
          <w:szCs w:val="28"/>
        </w:rPr>
        <w:t xml:space="preserve"> со средней военно-специальной подготовкой включает: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определение готовности к поступлению в ВУЗ по состоянию здоровья;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оценки уровня общеобразовательной подготовленности кандидатов (по результатам среднего балла; РЕЗУЛЬТАТЫ ЕГЭ НЕ ТРЕБУЮТСЯ);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- оценки уровня физической подготовленности кандидатов.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В качестве кандидатов на обучение рассматриваются граждане, имеющие среднее общее образование, до достижения ими возраста 30 лет. Курсанты имеют те же льготы, как и в остальных военно-образовательных организациях Министерства обороны РФ.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>Правила приема в ФГКВПОУ «183 учебный центр» (</w:t>
      </w:r>
      <w:proofErr w:type="gramStart"/>
      <w:r w:rsidRPr="003C41AC">
        <w:rPr>
          <w:sz w:val="28"/>
          <w:szCs w:val="28"/>
        </w:rPr>
        <w:t>г</w:t>
      </w:r>
      <w:proofErr w:type="gramEnd"/>
      <w:r w:rsidRPr="003C41AC">
        <w:rPr>
          <w:sz w:val="28"/>
          <w:szCs w:val="28"/>
        </w:rPr>
        <w:t>. Ростов-на-Дону) размещены в сети «Интернет» на официальном сайте 183уц по электронному адресу: 183-учебный-центр.рф.</w:t>
      </w:r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proofErr w:type="gramStart"/>
      <w:r w:rsidRPr="003C41AC">
        <w:rPr>
          <w:sz w:val="28"/>
          <w:szCs w:val="28"/>
        </w:rPr>
        <w:t xml:space="preserve">Контактные лица по организации взаимодействия: 1. подполковник Лихачев Владимир Александрович – начальник учебного отделения (тел. 8-938-120-18-47); 2. капитан </w:t>
      </w:r>
      <w:proofErr w:type="spellStart"/>
      <w:r w:rsidRPr="003C41AC">
        <w:rPr>
          <w:sz w:val="28"/>
          <w:szCs w:val="28"/>
        </w:rPr>
        <w:t>Тинаев</w:t>
      </w:r>
      <w:proofErr w:type="spellEnd"/>
      <w:r w:rsidRPr="003C41AC">
        <w:rPr>
          <w:sz w:val="28"/>
          <w:szCs w:val="28"/>
        </w:rPr>
        <w:t xml:space="preserve"> Евгений Викторович – приемная комиссия (тел. 8-938-133-06-36); 3. дежурный по учебному центру (тел. 8(863)245-02-94.</w:t>
      </w:r>
      <w:proofErr w:type="gramEnd"/>
    </w:p>
    <w:p w:rsidR="005053C3" w:rsidRPr="003C41AC" w:rsidRDefault="005053C3" w:rsidP="005053C3">
      <w:pPr>
        <w:ind w:firstLine="709"/>
        <w:jc w:val="both"/>
        <w:rPr>
          <w:sz w:val="28"/>
          <w:szCs w:val="28"/>
        </w:rPr>
      </w:pPr>
      <w:r w:rsidRPr="003C41AC">
        <w:rPr>
          <w:sz w:val="28"/>
          <w:szCs w:val="28"/>
        </w:rPr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3C41AC">
        <w:rPr>
          <w:sz w:val="28"/>
          <w:szCs w:val="28"/>
        </w:rPr>
        <w:t>г</w:t>
      </w:r>
      <w:proofErr w:type="gramEnd"/>
      <w:r w:rsidRPr="003C41AC">
        <w:rPr>
          <w:sz w:val="28"/>
          <w:szCs w:val="28"/>
        </w:rPr>
        <w:t>. Обоянь, ул. Дзержинского, д. 40 или по телефонам: 2-14-90, 2-24-70.</w:t>
      </w:r>
    </w:p>
    <w:p w:rsidR="006D72C3" w:rsidRDefault="006D72C3"/>
    <w:sectPr w:rsidR="006D72C3" w:rsidSect="006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C3"/>
    <w:rsid w:val="005053C3"/>
    <w:rsid w:val="006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Krokoz™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2021-03-19T06:31:00Z</dcterms:created>
  <dcterms:modified xsi:type="dcterms:W3CDTF">2021-03-19T06:31:00Z</dcterms:modified>
</cp:coreProperties>
</file>