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B2" w:rsidRPr="00F110B2" w:rsidRDefault="00F110B2" w:rsidP="00F110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110B2">
        <w:rPr>
          <w:rFonts w:ascii="Times New Roman" w:hAnsi="Times New Roman" w:cs="Times New Roman"/>
          <w:b/>
          <w:sz w:val="28"/>
          <w:szCs w:val="28"/>
          <w:lang w:eastAsia="ru-RU"/>
        </w:rPr>
        <w:t>Курянам продлили срок обращения за реструктуризацией кредита</w:t>
      </w:r>
    </w:p>
    <w:p w:rsidR="00F110B2" w:rsidRPr="00F110B2" w:rsidRDefault="00F110B2" w:rsidP="00F1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B2">
        <w:rPr>
          <w:rFonts w:ascii="Times New Roman" w:hAnsi="Times New Roman" w:cs="Times New Roman"/>
          <w:sz w:val="28"/>
          <w:szCs w:val="28"/>
          <w:lang w:eastAsia="ru-RU"/>
        </w:rPr>
        <w:t>Банк России рекомендовал кредиторам продолжить реструктуризацию кредитов и займов для граждан и бизнеса до 1 октября 2021 года. Это связано с эпидемической ситуацией и ограничительными мерами, которые могут повлиять на возможность своевременно выполнить платежные обязательства.</w:t>
      </w:r>
    </w:p>
    <w:p w:rsidR="00F110B2" w:rsidRPr="00F110B2" w:rsidRDefault="00F110B2" w:rsidP="00F1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B2">
        <w:rPr>
          <w:rFonts w:ascii="Times New Roman" w:hAnsi="Times New Roman" w:cs="Times New Roman"/>
          <w:sz w:val="28"/>
          <w:szCs w:val="28"/>
          <w:lang w:eastAsia="ru-RU"/>
        </w:rPr>
        <w:t xml:space="preserve">По данным курского отделения Банка России на 30 июня 2021 года реструктуризацию кредитов получили более 10 тысяч курских заемщиков,  181 обращение находится на рассмотрении.  Сумма задолженности по реструктурированным договорам составила более 3 млрд рублей. </w:t>
      </w:r>
    </w:p>
    <w:p w:rsidR="00F110B2" w:rsidRPr="00F110B2" w:rsidRDefault="00F110B2" w:rsidP="00F1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B2">
        <w:rPr>
          <w:rFonts w:ascii="Times New Roman" w:hAnsi="Times New Roman" w:cs="Times New Roman"/>
          <w:sz w:val="28"/>
          <w:szCs w:val="28"/>
          <w:lang w:eastAsia="ru-RU"/>
        </w:rPr>
        <w:t xml:space="preserve">Банки помогают снижать кредитную нагрузку и курским предпринимателям.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608</w:t>
      </w:r>
      <w:bookmarkStart w:id="0" w:name="_GoBack"/>
      <w:bookmarkEnd w:id="0"/>
      <w:r w:rsidRPr="00F110B2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обращениям проведена реструктуризация, 109 требований находятся на рассмотрении. Объем ссудной задолженности по проведенным изменениям кредитных договоров субъектов малого и среднего бизнеса составил более 4 млрд рублей.</w:t>
      </w:r>
    </w:p>
    <w:p w:rsidR="00F110B2" w:rsidRPr="00F110B2" w:rsidRDefault="00F110B2" w:rsidP="00F1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B2">
        <w:rPr>
          <w:rFonts w:ascii="Times New Roman" w:hAnsi="Times New Roman" w:cs="Times New Roman"/>
          <w:sz w:val="28"/>
          <w:szCs w:val="28"/>
          <w:lang w:eastAsia="ru-RU"/>
        </w:rPr>
        <w:t>«Реструктуризация не окажет негативного влияния на кредитную историю заемщика – соответствующие рекомендации даны кредиторам и бюро кредитных историй. Банк России также продлил до 30 сентября 2021 года снятие отраслевых ограничений по программе стимулирования кредитования малого и среднего бизнеса, которая реализуется при поддержке «Корпорации МСП». Для получения такого кредита предпринимателям необходимо обратиться в один из уполномоченных банков программы, перечень которых можно найти на сайте «Корпорации МСП», – отметил управляющий Отделением Курск Банка России Евгений Овсянников.</w:t>
      </w:r>
    </w:p>
    <w:p w:rsidR="00F110B2" w:rsidRPr="00F110B2" w:rsidRDefault="00F110B2" w:rsidP="00F11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0B2">
        <w:rPr>
          <w:rFonts w:ascii="Times New Roman" w:hAnsi="Times New Roman" w:cs="Times New Roman"/>
          <w:sz w:val="28"/>
          <w:szCs w:val="28"/>
          <w:lang w:eastAsia="ru-RU"/>
        </w:rPr>
        <w:t>Регулятор продолжит следить за развитием ситуации и оценивать необходимость разработки дополнительных мер поддержки граждан и бизнеса.</w:t>
      </w:r>
      <w:r w:rsidRPr="00F11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10B2">
        <w:rPr>
          <w:rFonts w:ascii="Times New Roman" w:hAnsi="Times New Roman" w:cs="Times New Roman"/>
          <w:sz w:val="28"/>
          <w:szCs w:val="28"/>
          <w:lang w:eastAsia="ru-RU"/>
        </w:rPr>
        <w:t xml:space="preserve">На сайте Банка России открыт </w:t>
      </w:r>
      <w:hyperlink r:id="rId9" w:history="1">
        <w:r w:rsidRPr="00F110B2">
          <w:rPr>
            <w:rFonts w:ascii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раздел</w:t>
        </w:r>
      </w:hyperlink>
      <w:r w:rsidRPr="00F110B2">
        <w:rPr>
          <w:rFonts w:ascii="Times New Roman" w:hAnsi="Times New Roman" w:cs="Times New Roman"/>
          <w:sz w:val="28"/>
          <w:szCs w:val="28"/>
          <w:lang w:eastAsia="ru-RU"/>
        </w:rPr>
        <w:t xml:space="preserve"> о поддержке малого и среднего предпринимательства, в котором можно ознакомиться с информацией о способах финансирования бизнеса на различных стадиях его развития, обучающих мероприятиях и других инициативах и мерах регулятора, направленных на поддержку предпринимателей.</w:t>
      </w:r>
    </w:p>
    <w:p w:rsidR="00F110B2" w:rsidRPr="00F110B2" w:rsidRDefault="00F110B2" w:rsidP="00F110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BB9" w:rsidRPr="00845F8E" w:rsidRDefault="00332BB9" w:rsidP="00333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2BB9" w:rsidRPr="00845F8E" w:rsidSect="005020F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3B5" w:rsidRDefault="00A923B5" w:rsidP="001E728C">
      <w:pPr>
        <w:spacing w:after="0" w:line="240" w:lineRule="auto"/>
      </w:pPr>
      <w:r>
        <w:separator/>
      </w:r>
    </w:p>
  </w:endnote>
  <w:end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3B5" w:rsidRDefault="00A923B5" w:rsidP="001E728C">
      <w:pPr>
        <w:spacing w:after="0" w:line="240" w:lineRule="auto"/>
      </w:pPr>
      <w:r>
        <w:separator/>
      </w:r>
    </w:p>
  </w:footnote>
  <w:footnote w:type="continuationSeparator" w:id="0">
    <w:p w:rsidR="00A923B5" w:rsidRDefault="00A923B5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B5" w:rsidRDefault="00A923B5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630F1"/>
    <w:rsid w:val="00B633A9"/>
    <w:rsid w:val="00B74A29"/>
    <w:rsid w:val="00B76ABC"/>
    <w:rsid w:val="00B771F0"/>
    <w:rsid w:val="00B91F4A"/>
    <w:rsid w:val="00B95AB5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0B2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r.ru/develop/ms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3EFB-52AB-4508-8D4E-E6B8591C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6326F6E7.dotm</Template>
  <TotalTime>250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24</cp:revision>
  <cp:lastPrinted>2021-07-07T12:40:00Z</cp:lastPrinted>
  <dcterms:created xsi:type="dcterms:W3CDTF">2020-10-06T11:54:00Z</dcterms:created>
  <dcterms:modified xsi:type="dcterms:W3CDTF">2021-07-20T08:02:00Z</dcterms:modified>
</cp:coreProperties>
</file>