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BB9" w:rsidRDefault="00332BB9" w:rsidP="00333A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2848" w:rsidRPr="00F32848" w:rsidRDefault="00C17DB2" w:rsidP="0089173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Счета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эскроу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защищают курских дольщиков от обмана</w:t>
      </w:r>
    </w:p>
    <w:p w:rsidR="00F32848" w:rsidRPr="00F32848" w:rsidRDefault="00F32848" w:rsidP="008917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32848" w:rsidRPr="00F32848" w:rsidRDefault="00F32848" w:rsidP="00F3284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48">
        <w:rPr>
          <w:rFonts w:ascii="Times New Roman" w:hAnsi="Times New Roman" w:cs="Times New Roman"/>
          <w:sz w:val="28"/>
          <w:szCs w:val="28"/>
        </w:rPr>
        <w:t xml:space="preserve">В Курской области продолжился рост количества счетов </w:t>
      </w:r>
      <w:proofErr w:type="spellStart"/>
      <w:r w:rsidRPr="00F32848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F32848">
        <w:rPr>
          <w:rFonts w:ascii="Times New Roman" w:hAnsi="Times New Roman" w:cs="Times New Roman"/>
          <w:sz w:val="28"/>
          <w:szCs w:val="28"/>
        </w:rPr>
        <w:t xml:space="preserve">. По состоянию на начало июля 2021 года общий объем средств, размещенных </w:t>
      </w:r>
      <w:r w:rsidR="0070532C">
        <w:rPr>
          <w:rFonts w:ascii="Times New Roman" w:hAnsi="Times New Roman" w:cs="Times New Roman"/>
          <w:sz w:val="28"/>
          <w:szCs w:val="28"/>
        </w:rPr>
        <w:t xml:space="preserve">на них </w:t>
      </w:r>
      <w:r w:rsidRPr="00F32848">
        <w:rPr>
          <w:rFonts w:ascii="Times New Roman" w:hAnsi="Times New Roman" w:cs="Times New Roman"/>
          <w:sz w:val="28"/>
          <w:szCs w:val="28"/>
        </w:rPr>
        <w:t>участниками долевого строительства, составил</w:t>
      </w:r>
      <w:r>
        <w:rPr>
          <w:rFonts w:ascii="Times New Roman" w:hAnsi="Times New Roman" w:cs="Times New Roman"/>
          <w:sz w:val="28"/>
          <w:szCs w:val="28"/>
        </w:rPr>
        <w:t xml:space="preserve"> почти 2,8 </w:t>
      </w:r>
      <w:proofErr w:type="gramStart"/>
      <w:r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F32848">
        <w:rPr>
          <w:rFonts w:ascii="Times New Roman" w:hAnsi="Times New Roman" w:cs="Times New Roman"/>
          <w:sz w:val="28"/>
          <w:szCs w:val="28"/>
        </w:rPr>
        <w:t xml:space="preserve"> рублей. При этом </w:t>
      </w:r>
      <w:r>
        <w:rPr>
          <w:rFonts w:ascii="Times New Roman" w:hAnsi="Times New Roman" w:cs="Times New Roman"/>
          <w:sz w:val="28"/>
          <w:szCs w:val="28"/>
        </w:rPr>
        <w:t>почти 800</w:t>
      </w:r>
      <w:r w:rsidRPr="00F3284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F3284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32848">
        <w:rPr>
          <w:rFonts w:ascii="Times New Roman" w:hAnsi="Times New Roman" w:cs="Times New Roman"/>
          <w:sz w:val="28"/>
          <w:szCs w:val="28"/>
        </w:rPr>
        <w:t xml:space="preserve"> рублей со счетов </w:t>
      </w:r>
      <w:proofErr w:type="spellStart"/>
      <w:r w:rsidRPr="00F32848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F32848">
        <w:rPr>
          <w:rFonts w:ascii="Times New Roman" w:hAnsi="Times New Roman" w:cs="Times New Roman"/>
          <w:sz w:val="28"/>
          <w:szCs w:val="28"/>
        </w:rPr>
        <w:t xml:space="preserve"> по завершенным проектам строительства уже перечислено застройщикам и банкам в </w:t>
      </w:r>
      <w:r w:rsidR="009E6C8D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="009E6C8D" w:rsidRPr="00F32848">
        <w:rPr>
          <w:rFonts w:ascii="Times New Roman" w:hAnsi="Times New Roman" w:cs="Times New Roman"/>
          <w:sz w:val="28"/>
          <w:szCs w:val="28"/>
        </w:rPr>
        <w:t>погашени</w:t>
      </w:r>
      <w:r w:rsidR="009E6C8D">
        <w:rPr>
          <w:rFonts w:ascii="Times New Roman" w:hAnsi="Times New Roman" w:cs="Times New Roman"/>
          <w:sz w:val="28"/>
          <w:szCs w:val="28"/>
        </w:rPr>
        <w:t>я</w:t>
      </w:r>
      <w:r w:rsidR="009E6C8D" w:rsidRPr="00F32848">
        <w:rPr>
          <w:rFonts w:ascii="Times New Roman" w:hAnsi="Times New Roman" w:cs="Times New Roman"/>
          <w:sz w:val="28"/>
          <w:szCs w:val="28"/>
        </w:rPr>
        <w:t xml:space="preserve"> </w:t>
      </w:r>
      <w:r w:rsidRPr="00F32848">
        <w:rPr>
          <w:rFonts w:ascii="Times New Roman" w:hAnsi="Times New Roman" w:cs="Times New Roman"/>
          <w:sz w:val="28"/>
          <w:szCs w:val="28"/>
        </w:rPr>
        <w:t xml:space="preserve">предоставленных кредитов на строительство объектов. </w:t>
      </w:r>
    </w:p>
    <w:p w:rsidR="00F32848" w:rsidRPr="00F32848" w:rsidRDefault="0070532C" w:rsidP="00F3284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32848" w:rsidRPr="00F3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регионе р</w:t>
      </w:r>
      <w:r w:rsidR="00A6417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32848" w:rsidRPr="00F3284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F32848" w:rsidRPr="00F3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8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848" w:rsidRPr="00F3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кредитных договоров,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заключают </w:t>
      </w:r>
      <w:r w:rsidR="00F32848" w:rsidRPr="00F3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банки с застройщиками. По сравнению с началом 2020 года </w:t>
      </w:r>
      <w:r w:rsidR="00A6417C" w:rsidRPr="00F3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325B9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F32848" w:rsidRPr="00F32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увеличилось в 4,7 раза. </w:t>
      </w:r>
      <w:r w:rsidR="00F32848" w:rsidRPr="00F32848">
        <w:rPr>
          <w:rFonts w:ascii="Times New Roman" w:hAnsi="Times New Roman" w:cs="Times New Roman"/>
          <w:sz w:val="28"/>
          <w:szCs w:val="28"/>
        </w:rPr>
        <w:t xml:space="preserve">Общий лимит действующих кредитных договоров, заключенных банками и застройщиками, составляет </w:t>
      </w:r>
      <w:r w:rsidR="00891737">
        <w:rPr>
          <w:rFonts w:ascii="Times New Roman" w:hAnsi="Times New Roman" w:cs="Times New Roman"/>
          <w:sz w:val="28"/>
          <w:szCs w:val="28"/>
        </w:rPr>
        <w:t xml:space="preserve">почти 4 </w:t>
      </w:r>
      <w:proofErr w:type="gramStart"/>
      <w:r w:rsidR="00891737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F32848" w:rsidRPr="00F32848">
        <w:rPr>
          <w:rFonts w:ascii="Times New Roman" w:hAnsi="Times New Roman" w:cs="Times New Roman"/>
          <w:sz w:val="28"/>
          <w:szCs w:val="28"/>
        </w:rPr>
        <w:t> рублей.</w:t>
      </w:r>
    </w:p>
    <w:p w:rsidR="00F32848" w:rsidRDefault="00F32848" w:rsidP="00F3284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848">
        <w:rPr>
          <w:rFonts w:ascii="Times New Roman" w:hAnsi="Times New Roman" w:cs="Times New Roman"/>
          <w:sz w:val="28"/>
          <w:szCs w:val="28"/>
        </w:rPr>
        <w:t xml:space="preserve">Управляющий курским отделением Банка России Евгений Овсянников напоминает, что проектное финансирование исключает случаи, когда дольщики могут остаться и без денег, и без жилья, так как застройщик не может привлекать деньги на один объект, а строить на них другой – за этим следит уполномоченный банк. </w:t>
      </w:r>
      <w:r w:rsidR="0070532C">
        <w:rPr>
          <w:rFonts w:ascii="Times New Roman" w:hAnsi="Times New Roman" w:cs="Times New Roman"/>
          <w:sz w:val="28"/>
          <w:szCs w:val="28"/>
        </w:rPr>
        <w:t xml:space="preserve">Средства граждан на счетах </w:t>
      </w:r>
      <w:proofErr w:type="spellStart"/>
      <w:r w:rsidR="0070532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="0070532C">
        <w:rPr>
          <w:rFonts w:ascii="Times New Roman" w:hAnsi="Times New Roman" w:cs="Times New Roman"/>
          <w:sz w:val="28"/>
          <w:szCs w:val="28"/>
        </w:rPr>
        <w:t xml:space="preserve"> до 10 </w:t>
      </w:r>
      <w:proofErr w:type="gramStart"/>
      <w:r w:rsidR="0070532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70532C">
        <w:rPr>
          <w:rFonts w:ascii="Times New Roman" w:hAnsi="Times New Roman" w:cs="Times New Roman"/>
          <w:sz w:val="28"/>
          <w:szCs w:val="28"/>
        </w:rPr>
        <w:t xml:space="preserve"> </w:t>
      </w:r>
      <w:r w:rsidR="009E6C8D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70532C">
        <w:rPr>
          <w:rFonts w:ascii="Times New Roman" w:hAnsi="Times New Roman" w:cs="Times New Roman"/>
          <w:sz w:val="28"/>
          <w:szCs w:val="28"/>
        </w:rPr>
        <w:t>застрахованы государством</w:t>
      </w:r>
      <w:r w:rsidRPr="00F32848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F32848" w:rsidRDefault="00F32848" w:rsidP="00F3284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737" w:rsidRPr="00F32848" w:rsidRDefault="00891737" w:rsidP="00F32848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F1D" w:rsidRDefault="00B37F1D" w:rsidP="00BA06AC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F32848" w:rsidRPr="00BA06AC" w:rsidRDefault="00F32848" w:rsidP="00BA06AC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32848" w:rsidRPr="00BA06AC" w:rsidSect="0050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A25" w:rsidRDefault="00150A25" w:rsidP="001E728C">
      <w:pPr>
        <w:spacing w:after="0" w:line="240" w:lineRule="auto"/>
      </w:pPr>
      <w:r>
        <w:separator/>
      </w:r>
    </w:p>
  </w:endnote>
  <w:endnote w:type="continuationSeparator" w:id="0">
    <w:p w:rsidR="00150A25" w:rsidRDefault="00150A25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A25" w:rsidRDefault="00150A25" w:rsidP="001E728C">
      <w:pPr>
        <w:spacing w:after="0" w:line="240" w:lineRule="auto"/>
      </w:pPr>
      <w:r>
        <w:separator/>
      </w:r>
    </w:p>
  </w:footnote>
  <w:footnote w:type="continuationSeparator" w:id="0">
    <w:p w:rsidR="00150A25" w:rsidRDefault="00150A25" w:rsidP="001E7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ошелева Наталья Викторовна">
    <w15:presenceInfo w15:providerId="AD" w15:userId="S-1-5-21-1445949429-317933913-2973361966-649910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7D6F"/>
    <w:rsid w:val="00095472"/>
    <w:rsid w:val="0009602A"/>
    <w:rsid w:val="000967BB"/>
    <w:rsid w:val="000A35DE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50A25"/>
    <w:rsid w:val="00154D7D"/>
    <w:rsid w:val="0015690A"/>
    <w:rsid w:val="00156C72"/>
    <w:rsid w:val="001615C6"/>
    <w:rsid w:val="00163EF2"/>
    <w:rsid w:val="00170555"/>
    <w:rsid w:val="00171CD6"/>
    <w:rsid w:val="00175603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4128"/>
    <w:rsid w:val="00216CDD"/>
    <w:rsid w:val="00220064"/>
    <w:rsid w:val="002231DF"/>
    <w:rsid w:val="0022617E"/>
    <w:rsid w:val="00226D14"/>
    <w:rsid w:val="002400E9"/>
    <w:rsid w:val="00240A47"/>
    <w:rsid w:val="0024310A"/>
    <w:rsid w:val="002524C8"/>
    <w:rsid w:val="00252A83"/>
    <w:rsid w:val="002604EF"/>
    <w:rsid w:val="00264740"/>
    <w:rsid w:val="00270ED1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C3109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25B92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5E5A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195F"/>
    <w:rsid w:val="004F3181"/>
    <w:rsid w:val="004F4236"/>
    <w:rsid w:val="005020FB"/>
    <w:rsid w:val="005105D4"/>
    <w:rsid w:val="005118FE"/>
    <w:rsid w:val="00514150"/>
    <w:rsid w:val="0052339D"/>
    <w:rsid w:val="00525204"/>
    <w:rsid w:val="00531882"/>
    <w:rsid w:val="005347DF"/>
    <w:rsid w:val="00541560"/>
    <w:rsid w:val="00542EE2"/>
    <w:rsid w:val="00557056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0532C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51FB"/>
    <w:rsid w:val="0074757C"/>
    <w:rsid w:val="007510C3"/>
    <w:rsid w:val="00752B74"/>
    <w:rsid w:val="007621BC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7223"/>
    <w:rsid w:val="007E04A6"/>
    <w:rsid w:val="007E2B4C"/>
    <w:rsid w:val="007E350B"/>
    <w:rsid w:val="007E57B6"/>
    <w:rsid w:val="007E7CE7"/>
    <w:rsid w:val="008059EE"/>
    <w:rsid w:val="0080787A"/>
    <w:rsid w:val="00811E40"/>
    <w:rsid w:val="00815E87"/>
    <w:rsid w:val="00817700"/>
    <w:rsid w:val="00833C42"/>
    <w:rsid w:val="00837FC0"/>
    <w:rsid w:val="00842065"/>
    <w:rsid w:val="00845F8E"/>
    <w:rsid w:val="008600C3"/>
    <w:rsid w:val="00862BFB"/>
    <w:rsid w:val="00882989"/>
    <w:rsid w:val="00891737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6C12"/>
    <w:rsid w:val="009A0371"/>
    <w:rsid w:val="009A335D"/>
    <w:rsid w:val="009A4B1F"/>
    <w:rsid w:val="009B4601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E6C8D"/>
    <w:rsid w:val="009F188F"/>
    <w:rsid w:val="009F278D"/>
    <w:rsid w:val="00A002E4"/>
    <w:rsid w:val="00A03A8E"/>
    <w:rsid w:val="00A15B06"/>
    <w:rsid w:val="00A20837"/>
    <w:rsid w:val="00A27EE1"/>
    <w:rsid w:val="00A3700E"/>
    <w:rsid w:val="00A46740"/>
    <w:rsid w:val="00A61D2C"/>
    <w:rsid w:val="00A62315"/>
    <w:rsid w:val="00A6417C"/>
    <w:rsid w:val="00A67AF7"/>
    <w:rsid w:val="00A72130"/>
    <w:rsid w:val="00A9127B"/>
    <w:rsid w:val="00A923B5"/>
    <w:rsid w:val="00A96E15"/>
    <w:rsid w:val="00AA390F"/>
    <w:rsid w:val="00AA50D5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37F1D"/>
    <w:rsid w:val="00B630F1"/>
    <w:rsid w:val="00B633A9"/>
    <w:rsid w:val="00B74A29"/>
    <w:rsid w:val="00B76ABC"/>
    <w:rsid w:val="00B771F0"/>
    <w:rsid w:val="00B91F4A"/>
    <w:rsid w:val="00B95AB5"/>
    <w:rsid w:val="00BA06AC"/>
    <w:rsid w:val="00BA2AF6"/>
    <w:rsid w:val="00BB4AFE"/>
    <w:rsid w:val="00BB56A6"/>
    <w:rsid w:val="00BC46AE"/>
    <w:rsid w:val="00BC4B30"/>
    <w:rsid w:val="00BC53B6"/>
    <w:rsid w:val="00BC57EC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17DB2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61A"/>
    <w:rsid w:val="00D15099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2C46"/>
    <w:rsid w:val="00DD484C"/>
    <w:rsid w:val="00DF21DB"/>
    <w:rsid w:val="00E127A6"/>
    <w:rsid w:val="00E2031C"/>
    <w:rsid w:val="00E33F04"/>
    <w:rsid w:val="00E353B3"/>
    <w:rsid w:val="00E44E29"/>
    <w:rsid w:val="00E6049F"/>
    <w:rsid w:val="00E75F05"/>
    <w:rsid w:val="00EA511E"/>
    <w:rsid w:val="00EA5F0F"/>
    <w:rsid w:val="00EC1EC1"/>
    <w:rsid w:val="00EC6179"/>
    <w:rsid w:val="00ED48A9"/>
    <w:rsid w:val="00ED64C2"/>
    <w:rsid w:val="00EE5D4A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32848"/>
    <w:rsid w:val="00F4119C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97107-1AED-4669-901E-023E83C8E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16B29B1D.dotm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2</cp:revision>
  <cp:lastPrinted>2021-07-29T08:44:00Z</cp:lastPrinted>
  <dcterms:created xsi:type="dcterms:W3CDTF">2021-08-12T06:56:00Z</dcterms:created>
  <dcterms:modified xsi:type="dcterms:W3CDTF">2021-08-12T06:56:00Z</dcterms:modified>
</cp:coreProperties>
</file>