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A9" w:rsidRDefault="00CB09A9" w:rsidP="00CB09A9">
      <w:pPr>
        <w:pStyle w:val="a6"/>
        <w:jc w:val="both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140" cy="679450"/>
            <wp:effectExtent l="0" t="0" r="0" b="6350"/>
            <wp:wrapSquare wrapText="bothSides"/>
            <wp:docPr id="1" name="Рисунок 1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9A9" w:rsidRDefault="00CB09A9" w:rsidP="00CB09A9">
      <w:pPr>
        <w:pStyle w:val="a6"/>
        <w:jc w:val="both"/>
        <w:rPr>
          <w:b/>
          <w:sz w:val="36"/>
          <w:szCs w:val="36"/>
        </w:rPr>
      </w:pPr>
    </w:p>
    <w:p w:rsidR="00CB09A9" w:rsidRDefault="00CB09A9" w:rsidP="00CB09A9">
      <w:pPr>
        <w:pStyle w:val="a6"/>
        <w:rPr>
          <w:b/>
          <w:sz w:val="10"/>
          <w:szCs w:val="10"/>
        </w:rPr>
      </w:pPr>
    </w:p>
    <w:p w:rsidR="00CB09A9" w:rsidRDefault="00CB09A9" w:rsidP="00CB09A9">
      <w:pPr>
        <w:pStyle w:val="a6"/>
        <w:rPr>
          <w:b/>
          <w:sz w:val="10"/>
          <w:szCs w:val="10"/>
        </w:rPr>
      </w:pPr>
    </w:p>
    <w:p w:rsidR="00CB09A9" w:rsidRDefault="00CB09A9" w:rsidP="00CB09A9">
      <w:pPr>
        <w:pStyle w:val="a6"/>
        <w:rPr>
          <w:b/>
          <w:sz w:val="10"/>
          <w:szCs w:val="10"/>
        </w:rPr>
      </w:pPr>
    </w:p>
    <w:p w:rsidR="00CB09A9" w:rsidRDefault="00CB09A9" w:rsidP="00CB09A9">
      <w:pPr>
        <w:pStyle w:val="a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КОНТРОЛЬНО-СЧЕТНЫЙ ОРГАН </w:t>
      </w:r>
    </w:p>
    <w:p w:rsidR="00CB09A9" w:rsidRDefault="00CB09A9" w:rsidP="00CB09A9">
      <w:pPr>
        <w:pStyle w:val="a6"/>
        <w:ind w:left="-28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B09A9" w:rsidRDefault="00CB09A9" w:rsidP="00CB09A9">
      <w:pPr>
        <w:pStyle w:val="a6"/>
        <w:rPr>
          <w:sz w:val="24"/>
        </w:rPr>
      </w:pPr>
      <w:r>
        <w:rPr>
          <w:sz w:val="24"/>
        </w:rPr>
        <w:t>306230, Курская обл., г. Обоянь, ул. Шмидта д.6, kso4616@rambler.ru</w:t>
      </w:r>
    </w:p>
    <w:p w:rsidR="00CB09A9" w:rsidRDefault="00CB09A9" w:rsidP="00CB09A9">
      <w:pPr>
        <w:pStyle w:val="a6"/>
        <w:ind w:firstLine="709"/>
        <w:rPr>
          <w:b/>
          <w:szCs w:val="28"/>
        </w:rPr>
      </w:pPr>
    </w:p>
    <w:p w:rsidR="00CB09A9" w:rsidRPr="00FA538E" w:rsidRDefault="00CB09A9" w:rsidP="00CB09A9">
      <w:pPr>
        <w:pStyle w:val="a6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 №</w:t>
      </w:r>
      <w:r w:rsidR="0014432B" w:rsidRPr="00FA538E">
        <w:rPr>
          <w:b/>
          <w:sz w:val="36"/>
          <w:szCs w:val="36"/>
        </w:rPr>
        <w:t>4</w:t>
      </w:r>
      <w:r w:rsidR="00666C6D" w:rsidRPr="00FA538E">
        <w:rPr>
          <w:b/>
          <w:sz w:val="36"/>
          <w:szCs w:val="36"/>
        </w:rPr>
        <w:t>3</w:t>
      </w:r>
    </w:p>
    <w:p w:rsidR="00CB09A9" w:rsidRPr="00FA538E" w:rsidRDefault="00CB09A9" w:rsidP="00CB09A9">
      <w:pPr>
        <w:pStyle w:val="a6"/>
        <w:ind w:firstLine="709"/>
        <w:rPr>
          <w:b/>
          <w:szCs w:val="28"/>
        </w:rPr>
      </w:pPr>
    </w:p>
    <w:p w:rsidR="00FD1215" w:rsidRPr="00FA538E" w:rsidRDefault="00CB09A9" w:rsidP="00FD1215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FA538E">
        <w:rPr>
          <w:b/>
          <w:bCs/>
          <w:sz w:val="28"/>
          <w:szCs w:val="28"/>
        </w:rPr>
        <w:t xml:space="preserve">по результатам </w:t>
      </w:r>
      <w:r w:rsidR="00FD1215" w:rsidRPr="00FA538E">
        <w:rPr>
          <w:b/>
          <w:bCs/>
          <w:sz w:val="28"/>
          <w:szCs w:val="28"/>
        </w:rPr>
        <w:t>экспертно-аналитического мероприятия</w:t>
      </w:r>
    </w:p>
    <w:p w:rsidR="00FD1215" w:rsidRPr="00FA538E" w:rsidRDefault="00FD1215" w:rsidP="00FD1215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FA538E">
        <w:rPr>
          <w:b/>
          <w:bCs/>
          <w:sz w:val="28"/>
          <w:szCs w:val="28"/>
        </w:rPr>
        <w:t>«Оценка исполнения муниципальных программ в Обоянском районе Курской области за 2020 год»</w:t>
      </w:r>
    </w:p>
    <w:p w:rsidR="00CB09A9" w:rsidRPr="00FA538E" w:rsidRDefault="00CB09A9" w:rsidP="00FD1215">
      <w:pPr>
        <w:tabs>
          <w:tab w:val="left" w:pos="0"/>
          <w:tab w:val="left" w:pos="10206"/>
        </w:tabs>
        <w:spacing w:line="240" w:lineRule="auto"/>
        <w:jc w:val="center"/>
        <w:rPr>
          <w:szCs w:val="28"/>
        </w:rPr>
      </w:pPr>
    </w:p>
    <w:p w:rsidR="00CB09A9" w:rsidRDefault="00CB09A9" w:rsidP="00211243">
      <w:pPr>
        <w:tabs>
          <w:tab w:val="left" w:pos="2880"/>
          <w:tab w:val="left" w:pos="3120"/>
        </w:tabs>
        <w:spacing w:line="240" w:lineRule="auto"/>
        <w:ind w:firstLine="0"/>
        <w:rPr>
          <w:bCs/>
          <w:szCs w:val="28"/>
          <w:u w:val="single"/>
        </w:rPr>
      </w:pPr>
      <w:r w:rsidRPr="00FA538E">
        <w:rPr>
          <w:bCs/>
          <w:szCs w:val="28"/>
          <w:u w:val="single"/>
        </w:rPr>
        <w:t xml:space="preserve">г. Обоянь </w:t>
      </w:r>
      <w:r w:rsidRPr="00FA538E">
        <w:rPr>
          <w:bCs/>
          <w:szCs w:val="28"/>
        </w:rPr>
        <w:t xml:space="preserve">                                    </w:t>
      </w:r>
      <w:r w:rsidR="00211243" w:rsidRPr="00FA538E">
        <w:rPr>
          <w:bCs/>
          <w:szCs w:val="28"/>
        </w:rPr>
        <w:t xml:space="preserve">          </w:t>
      </w:r>
      <w:r w:rsidRPr="00FA538E">
        <w:rPr>
          <w:bCs/>
          <w:szCs w:val="28"/>
        </w:rPr>
        <w:t xml:space="preserve">                                       </w:t>
      </w:r>
      <w:r w:rsidRPr="00FA538E">
        <w:rPr>
          <w:bCs/>
          <w:szCs w:val="28"/>
          <w:u w:val="single"/>
        </w:rPr>
        <w:t>1</w:t>
      </w:r>
      <w:r w:rsidR="00BB306F" w:rsidRPr="00FA538E">
        <w:rPr>
          <w:bCs/>
          <w:szCs w:val="28"/>
          <w:u w:val="single"/>
        </w:rPr>
        <w:t>3</w:t>
      </w:r>
      <w:r w:rsidRPr="00FA538E">
        <w:rPr>
          <w:bCs/>
          <w:szCs w:val="28"/>
          <w:u w:val="single"/>
        </w:rPr>
        <w:t xml:space="preserve"> </w:t>
      </w:r>
      <w:r w:rsidR="00FD1215" w:rsidRPr="00FA538E">
        <w:rPr>
          <w:bCs/>
          <w:szCs w:val="28"/>
          <w:u w:val="single"/>
        </w:rPr>
        <w:t>июля</w:t>
      </w:r>
      <w:r>
        <w:rPr>
          <w:bCs/>
          <w:szCs w:val="28"/>
          <w:u w:val="single"/>
        </w:rPr>
        <w:t xml:space="preserve"> 20</w:t>
      </w:r>
      <w:r w:rsidR="00FD1215">
        <w:rPr>
          <w:bCs/>
          <w:szCs w:val="28"/>
          <w:u w:val="single"/>
        </w:rPr>
        <w:t>2</w:t>
      </w:r>
      <w:r>
        <w:rPr>
          <w:bCs/>
          <w:szCs w:val="28"/>
          <w:u w:val="single"/>
        </w:rPr>
        <w:t>1 г.</w:t>
      </w:r>
    </w:p>
    <w:p w:rsidR="00CB09A9" w:rsidRPr="006F2289" w:rsidRDefault="00CB09A9" w:rsidP="00CB09A9">
      <w:pPr>
        <w:tabs>
          <w:tab w:val="left" w:pos="2880"/>
          <w:tab w:val="left" w:pos="3120"/>
        </w:tabs>
        <w:spacing w:line="240" w:lineRule="auto"/>
        <w:rPr>
          <w:bCs/>
          <w:szCs w:val="28"/>
          <w:u w:val="single"/>
        </w:rPr>
      </w:pPr>
    </w:p>
    <w:p w:rsidR="00CB09A9" w:rsidRPr="006F2289" w:rsidRDefault="00CB09A9" w:rsidP="006F2289">
      <w:pPr>
        <w:pStyle w:val="31"/>
        <w:spacing w:after="0"/>
        <w:ind w:firstLine="708"/>
        <w:jc w:val="both"/>
        <w:rPr>
          <w:sz w:val="28"/>
          <w:szCs w:val="28"/>
        </w:rPr>
      </w:pPr>
      <w:r w:rsidRPr="006F2289">
        <w:rPr>
          <w:b/>
          <w:bCs/>
          <w:sz w:val="28"/>
          <w:szCs w:val="28"/>
        </w:rPr>
        <w:t xml:space="preserve">Основания для проведения </w:t>
      </w:r>
      <w:r w:rsidR="00C951F8" w:rsidRPr="006F2289">
        <w:rPr>
          <w:b/>
          <w:bCs/>
          <w:sz w:val="28"/>
          <w:szCs w:val="28"/>
        </w:rPr>
        <w:t>экспертно-аналитического мероприятия</w:t>
      </w:r>
      <w:r w:rsidRPr="006F2289">
        <w:rPr>
          <w:b/>
          <w:bCs/>
          <w:sz w:val="28"/>
          <w:szCs w:val="28"/>
        </w:rPr>
        <w:t xml:space="preserve">: </w:t>
      </w:r>
      <w:r w:rsidRPr="006F2289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Pr="006F2289">
        <w:rPr>
          <w:sz w:val="28"/>
          <w:szCs w:val="28"/>
          <w:lang w:val="en-US"/>
        </w:rPr>
        <w:t>II</w:t>
      </w:r>
      <w:r w:rsidRPr="006F2289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</w:t>
      </w:r>
      <w:r w:rsidR="006F2289" w:rsidRPr="006F2289">
        <w:rPr>
          <w:sz w:val="28"/>
          <w:szCs w:val="28"/>
        </w:rPr>
        <w:t>нского района Курской области», Приказ №90 от 28.12.2020 «Об утверждении плана деятельности Контрольно-счетного органа Обоянского района Курской области на 2021 год»</w:t>
      </w:r>
      <w:r w:rsidRPr="006F2289">
        <w:rPr>
          <w:sz w:val="28"/>
          <w:szCs w:val="28"/>
        </w:rPr>
        <w:t>, Приказ №</w:t>
      </w:r>
      <w:r w:rsidR="006F2289" w:rsidRPr="006F2289">
        <w:rPr>
          <w:sz w:val="28"/>
          <w:szCs w:val="28"/>
        </w:rPr>
        <w:t>28</w:t>
      </w:r>
      <w:r w:rsidRPr="006F2289">
        <w:rPr>
          <w:sz w:val="28"/>
          <w:szCs w:val="28"/>
        </w:rPr>
        <w:t xml:space="preserve"> от </w:t>
      </w:r>
      <w:r w:rsidR="006F2289" w:rsidRPr="006F2289">
        <w:rPr>
          <w:sz w:val="28"/>
          <w:szCs w:val="28"/>
        </w:rPr>
        <w:t>07</w:t>
      </w:r>
      <w:r w:rsidRPr="006F2289">
        <w:rPr>
          <w:sz w:val="28"/>
          <w:szCs w:val="28"/>
        </w:rPr>
        <w:t>.06.20</w:t>
      </w:r>
      <w:r w:rsidR="006F2289" w:rsidRPr="006F2289">
        <w:rPr>
          <w:sz w:val="28"/>
          <w:szCs w:val="28"/>
        </w:rPr>
        <w:t>2</w:t>
      </w:r>
      <w:r w:rsidRPr="006F2289">
        <w:rPr>
          <w:sz w:val="28"/>
          <w:szCs w:val="28"/>
        </w:rPr>
        <w:t>1 г. «</w:t>
      </w:r>
      <w:r w:rsidR="006F2289" w:rsidRPr="006F2289">
        <w:rPr>
          <w:sz w:val="28"/>
          <w:szCs w:val="28"/>
        </w:rPr>
        <w:t>О проведении</w:t>
      </w:r>
      <w:r w:rsidR="006F2289" w:rsidRPr="006F2289">
        <w:rPr>
          <w:bCs/>
          <w:sz w:val="28"/>
          <w:szCs w:val="28"/>
        </w:rPr>
        <w:t xml:space="preserve"> экспертно-аналитического мероприятия «Оценка исполнения муниципальных программ в Обоянском районе Курской области за 2020 год»</w:t>
      </w:r>
      <w:r w:rsidRPr="006F2289">
        <w:rPr>
          <w:sz w:val="28"/>
          <w:szCs w:val="28"/>
        </w:rPr>
        <w:t>».</w:t>
      </w:r>
    </w:p>
    <w:p w:rsidR="00CB09A9" w:rsidRPr="00931A50" w:rsidRDefault="00CB09A9" w:rsidP="00CB09A9">
      <w:pPr>
        <w:tabs>
          <w:tab w:val="left" w:pos="0"/>
        </w:tabs>
        <w:spacing w:line="240" w:lineRule="auto"/>
        <w:rPr>
          <w:szCs w:val="28"/>
          <w:highlight w:val="green"/>
        </w:rPr>
      </w:pPr>
      <w:r w:rsidRPr="00907F40">
        <w:rPr>
          <w:b/>
          <w:bCs/>
          <w:szCs w:val="28"/>
        </w:rPr>
        <w:t xml:space="preserve">Цель </w:t>
      </w:r>
      <w:r w:rsidR="00907F40" w:rsidRPr="006F2289">
        <w:rPr>
          <w:b/>
          <w:bCs/>
          <w:szCs w:val="28"/>
        </w:rPr>
        <w:t>экспертно-аналитического мероприятия</w:t>
      </w:r>
      <w:r w:rsidR="00907F40" w:rsidRPr="00931A50">
        <w:rPr>
          <w:b/>
          <w:bCs/>
          <w:szCs w:val="28"/>
        </w:rPr>
        <w:t>:</w:t>
      </w:r>
      <w:r w:rsidRPr="00931A50">
        <w:rPr>
          <w:b/>
          <w:bCs/>
          <w:szCs w:val="28"/>
        </w:rPr>
        <w:t xml:space="preserve"> </w:t>
      </w:r>
      <w:r w:rsidR="00931A50" w:rsidRPr="00931A50">
        <w:rPr>
          <w:bCs/>
          <w:szCs w:val="28"/>
        </w:rPr>
        <w:t>Оценка исполнения муниципальных программ в Обоянском районе Курской области за 2020 год</w:t>
      </w:r>
      <w:r w:rsidR="00931A50">
        <w:rPr>
          <w:bCs/>
          <w:szCs w:val="28"/>
        </w:rPr>
        <w:t>.</w:t>
      </w:r>
    </w:p>
    <w:p w:rsidR="00931A50" w:rsidRPr="00DE48A5" w:rsidRDefault="00CB09A9" w:rsidP="00931A50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931A50">
        <w:rPr>
          <w:b/>
          <w:bCs/>
          <w:sz w:val="28"/>
          <w:szCs w:val="28"/>
        </w:rPr>
        <w:t xml:space="preserve">Предмет </w:t>
      </w:r>
      <w:r w:rsidR="00907F40" w:rsidRPr="00931A50">
        <w:rPr>
          <w:b/>
          <w:bCs/>
          <w:sz w:val="28"/>
          <w:szCs w:val="28"/>
        </w:rPr>
        <w:t>экспертно</w:t>
      </w:r>
      <w:r w:rsidR="00907F40" w:rsidRPr="006F2289">
        <w:rPr>
          <w:b/>
          <w:bCs/>
          <w:sz w:val="28"/>
          <w:szCs w:val="28"/>
        </w:rPr>
        <w:t xml:space="preserve">-аналитического мероприятия: </w:t>
      </w:r>
      <w:r w:rsidR="00E35ECF">
        <w:rPr>
          <w:sz w:val="28"/>
          <w:szCs w:val="28"/>
        </w:rPr>
        <w:t>нормативные правовые акты и</w:t>
      </w:r>
      <w:r w:rsidR="00931A50" w:rsidRPr="00AA21A7">
        <w:rPr>
          <w:sz w:val="28"/>
          <w:szCs w:val="28"/>
        </w:rPr>
        <w:t xml:space="preserve"> </w:t>
      </w:r>
      <w:r w:rsidR="00931A50">
        <w:rPr>
          <w:sz w:val="28"/>
          <w:szCs w:val="28"/>
        </w:rPr>
        <w:t>отчеты об исполнении муниципальных программ за 2020 год</w:t>
      </w:r>
      <w:r w:rsidR="00931A50" w:rsidRPr="00931A50">
        <w:rPr>
          <w:bCs/>
          <w:sz w:val="28"/>
          <w:szCs w:val="28"/>
        </w:rPr>
        <w:t>.</w:t>
      </w:r>
    </w:p>
    <w:p w:rsidR="00931A50" w:rsidRPr="00A64800" w:rsidRDefault="00931A50" w:rsidP="00931A50">
      <w:pPr>
        <w:pStyle w:val="31"/>
        <w:tabs>
          <w:tab w:val="left" w:pos="426"/>
        </w:tabs>
        <w:spacing w:after="0"/>
        <w:ind w:firstLine="709"/>
        <w:jc w:val="both"/>
        <w:rPr>
          <w:rStyle w:val="a8"/>
          <w:color w:val="auto"/>
          <w:sz w:val="28"/>
          <w:szCs w:val="28"/>
          <w:u w:val="none"/>
        </w:rPr>
      </w:pPr>
      <w:r w:rsidRPr="004421B3">
        <w:rPr>
          <w:b/>
          <w:bCs/>
          <w:sz w:val="28"/>
          <w:szCs w:val="28"/>
        </w:rPr>
        <w:t>Объект</w:t>
      </w:r>
      <w:r w:rsidRPr="00265109">
        <w:rPr>
          <w:b/>
          <w:bCs/>
          <w:sz w:val="28"/>
          <w:szCs w:val="28"/>
        </w:rPr>
        <w:t xml:space="preserve"> </w:t>
      </w:r>
      <w:r w:rsidR="00E35ECF" w:rsidRPr="00931A50">
        <w:rPr>
          <w:b/>
          <w:bCs/>
          <w:sz w:val="28"/>
          <w:szCs w:val="28"/>
        </w:rPr>
        <w:t>экспертно</w:t>
      </w:r>
      <w:r w:rsidR="00E35ECF" w:rsidRPr="006F2289">
        <w:rPr>
          <w:b/>
          <w:bCs/>
          <w:sz w:val="28"/>
          <w:szCs w:val="28"/>
        </w:rPr>
        <w:t>-аналитического мероприятия:</w:t>
      </w:r>
      <w:r w:rsidRPr="00A64800">
        <w:rPr>
          <w:rStyle w:val="a8"/>
          <w:color w:val="auto"/>
          <w:sz w:val="28"/>
          <w:szCs w:val="28"/>
          <w:u w:val="none"/>
        </w:rPr>
        <w:t xml:space="preserve"> Администрация Обоянского района Курской области.</w:t>
      </w:r>
    </w:p>
    <w:p w:rsidR="00211243" w:rsidRDefault="00211243" w:rsidP="00CB09A9">
      <w:pPr>
        <w:tabs>
          <w:tab w:val="left" w:pos="0"/>
        </w:tabs>
        <w:spacing w:line="240" w:lineRule="auto"/>
        <w:rPr>
          <w:szCs w:val="28"/>
        </w:rPr>
      </w:pPr>
      <w:r w:rsidRPr="00931A50">
        <w:rPr>
          <w:b/>
          <w:bCs/>
          <w:szCs w:val="28"/>
        </w:rPr>
        <w:t xml:space="preserve">Метод </w:t>
      </w:r>
      <w:r w:rsidR="00907F40" w:rsidRPr="00931A50">
        <w:rPr>
          <w:b/>
          <w:bCs/>
          <w:szCs w:val="28"/>
        </w:rPr>
        <w:t>экспертно-аналитического мероприятия:</w:t>
      </w:r>
      <w:r w:rsidRPr="00931A50">
        <w:rPr>
          <w:b/>
          <w:bCs/>
          <w:szCs w:val="28"/>
        </w:rPr>
        <w:t xml:space="preserve"> </w:t>
      </w:r>
      <w:r w:rsidRPr="00931A50">
        <w:rPr>
          <w:szCs w:val="28"/>
        </w:rPr>
        <w:t>Выборочный</w:t>
      </w:r>
      <w:r w:rsidRPr="00907F40">
        <w:rPr>
          <w:szCs w:val="28"/>
        </w:rPr>
        <w:t>.</w:t>
      </w:r>
    </w:p>
    <w:p w:rsidR="00CB09A9" w:rsidRDefault="00CB09A9" w:rsidP="00CB09A9">
      <w:pPr>
        <w:tabs>
          <w:tab w:val="left" w:pos="0"/>
          <w:tab w:val="left" w:pos="10206"/>
        </w:tabs>
        <w:spacing w:line="240" w:lineRule="auto"/>
        <w:rPr>
          <w:szCs w:val="28"/>
        </w:rPr>
      </w:pPr>
      <w:r>
        <w:rPr>
          <w:b/>
          <w:bCs/>
          <w:szCs w:val="28"/>
        </w:rPr>
        <w:t>Срок проведения:</w:t>
      </w:r>
      <w:r>
        <w:rPr>
          <w:szCs w:val="28"/>
        </w:rPr>
        <w:t xml:space="preserve"> с </w:t>
      </w:r>
      <w:r w:rsidR="00046C5B">
        <w:rPr>
          <w:szCs w:val="28"/>
        </w:rPr>
        <w:t>08</w:t>
      </w:r>
      <w:r>
        <w:rPr>
          <w:szCs w:val="28"/>
        </w:rPr>
        <w:t>.06.20</w:t>
      </w:r>
      <w:r w:rsidR="00046C5B">
        <w:rPr>
          <w:szCs w:val="28"/>
        </w:rPr>
        <w:t>2</w:t>
      </w:r>
      <w:r>
        <w:rPr>
          <w:szCs w:val="28"/>
        </w:rPr>
        <w:t xml:space="preserve">1 года по </w:t>
      </w:r>
      <w:r w:rsidR="00046C5B">
        <w:rPr>
          <w:szCs w:val="28"/>
        </w:rPr>
        <w:t>13</w:t>
      </w:r>
      <w:r>
        <w:rPr>
          <w:szCs w:val="28"/>
        </w:rPr>
        <w:t>.0</w:t>
      </w:r>
      <w:r w:rsidR="00046C5B">
        <w:rPr>
          <w:szCs w:val="28"/>
        </w:rPr>
        <w:t>7</w:t>
      </w:r>
      <w:r>
        <w:rPr>
          <w:szCs w:val="28"/>
        </w:rPr>
        <w:t>.20</w:t>
      </w:r>
      <w:r w:rsidR="00046C5B">
        <w:rPr>
          <w:szCs w:val="28"/>
        </w:rPr>
        <w:t>2</w:t>
      </w:r>
      <w:r>
        <w:rPr>
          <w:szCs w:val="28"/>
        </w:rPr>
        <w:t xml:space="preserve">1 года. </w:t>
      </w:r>
    </w:p>
    <w:p w:rsidR="00CB09A9" w:rsidRDefault="00CB09A9" w:rsidP="00CB09A9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Исполнители мероприятия: </w:t>
      </w:r>
    </w:p>
    <w:p w:rsidR="00CB09A9" w:rsidRDefault="00CB09A9" w:rsidP="00CB09A9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>
        <w:rPr>
          <w:sz w:val="28"/>
          <w:szCs w:val="28"/>
        </w:rPr>
        <w:t>Шеверев</w:t>
      </w:r>
      <w:proofErr w:type="spellEnd"/>
      <w:r>
        <w:rPr>
          <w:sz w:val="28"/>
          <w:szCs w:val="28"/>
        </w:rPr>
        <w:t xml:space="preserve"> Сергей Николаевич.</w:t>
      </w:r>
    </w:p>
    <w:p w:rsidR="00CB09A9" w:rsidRDefault="00CB09A9" w:rsidP="00CB09A9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 – Климова Любовь Вячеславовна.</w:t>
      </w:r>
    </w:p>
    <w:p w:rsidR="0073479A" w:rsidRDefault="0073479A" w:rsidP="00CB09A9">
      <w:pPr>
        <w:tabs>
          <w:tab w:val="center" w:pos="4677"/>
          <w:tab w:val="right" w:pos="9355"/>
        </w:tabs>
        <w:spacing w:line="240" w:lineRule="auto"/>
        <w:jc w:val="center"/>
        <w:rPr>
          <w:b/>
          <w:bCs/>
          <w:szCs w:val="28"/>
        </w:rPr>
      </w:pPr>
    </w:p>
    <w:p w:rsidR="00CB09A9" w:rsidRDefault="00211243" w:rsidP="00CB09A9">
      <w:pPr>
        <w:tabs>
          <w:tab w:val="center" w:pos="4677"/>
          <w:tab w:val="right" w:pos="9355"/>
        </w:tabs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В результате проведения </w:t>
      </w:r>
      <w:r w:rsidR="00FD406A" w:rsidRPr="00931A50">
        <w:rPr>
          <w:b/>
          <w:bCs/>
          <w:szCs w:val="28"/>
        </w:rPr>
        <w:t>экспертно</w:t>
      </w:r>
      <w:r w:rsidR="00FD406A" w:rsidRPr="006F2289">
        <w:rPr>
          <w:b/>
          <w:bCs/>
          <w:szCs w:val="28"/>
        </w:rPr>
        <w:t>-аналитического мероприятия</w:t>
      </w:r>
      <w:r>
        <w:rPr>
          <w:b/>
          <w:bCs/>
          <w:szCs w:val="28"/>
        </w:rPr>
        <w:t xml:space="preserve"> установлено следующее:</w:t>
      </w:r>
    </w:p>
    <w:p w:rsidR="00CB09A9" w:rsidRDefault="00CB09A9" w:rsidP="00DD4836">
      <w:pPr>
        <w:spacing w:line="240" w:lineRule="auto"/>
      </w:pPr>
    </w:p>
    <w:p w:rsidR="00341B4D" w:rsidRDefault="00DF4614" w:rsidP="00421668">
      <w:pPr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приведения </w:t>
      </w:r>
      <w:r w:rsidR="00624E76">
        <w:rPr>
          <w:rFonts w:cs="Times New Roman"/>
          <w:szCs w:val="28"/>
        </w:rPr>
        <w:t xml:space="preserve">нормативной правовой базы муниципального района «Обоянский район» Курской области по разработке и реализации муниципальных программ в соответствие с действующим законодательством, </w:t>
      </w:r>
      <w:r w:rsidR="0073479A">
        <w:rPr>
          <w:rFonts w:cs="Times New Roman"/>
          <w:szCs w:val="28"/>
        </w:rPr>
        <w:t>приняты</w:t>
      </w:r>
      <w:r w:rsidR="00624E76">
        <w:rPr>
          <w:rFonts w:cs="Times New Roman"/>
          <w:szCs w:val="28"/>
        </w:rPr>
        <w:t xml:space="preserve"> методические указания по разработке и реализации муниципальных программ муниципального района «Обоянский район» Курской области</w:t>
      </w:r>
      <w:r w:rsidR="00414E2C">
        <w:rPr>
          <w:rFonts w:cs="Times New Roman"/>
          <w:szCs w:val="28"/>
        </w:rPr>
        <w:t xml:space="preserve"> утвержденные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D659DC">
        <w:rPr>
          <w:rFonts w:cs="Times New Roman"/>
          <w:szCs w:val="28"/>
        </w:rPr>
        <w:t>, в данное постановление вносились изменения:</w:t>
      </w:r>
    </w:p>
    <w:p w:rsidR="00ED2732" w:rsidRDefault="00D659DC" w:rsidP="00B211D0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постановление от 22.09.2014 №110 «О внесении изменений в постановление Главы Обоянского района от 08.10.2013 года №166»</w:t>
      </w:r>
      <w:r w:rsidR="00ED2732">
        <w:rPr>
          <w:rFonts w:cs="Times New Roman"/>
          <w:szCs w:val="28"/>
        </w:rPr>
        <w:t>, исключив слова «</w:t>
      </w:r>
      <w:r w:rsidR="00ED2732" w:rsidRPr="00A70377">
        <w:rPr>
          <w:rFonts w:cs="Times New Roman"/>
          <w:i/>
          <w:szCs w:val="28"/>
          <w:u w:val="single"/>
        </w:rPr>
        <w:t>на 2014 год и на плановый период 2015 и 2016 годов</w:t>
      </w:r>
      <w:r w:rsidR="00ED2732">
        <w:rPr>
          <w:rFonts w:cs="Times New Roman"/>
          <w:szCs w:val="28"/>
        </w:rPr>
        <w:t>»);</w:t>
      </w:r>
    </w:p>
    <w:p w:rsidR="00A70377" w:rsidRPr="00D86848" w:rsidRDefault="00ED2732" w:rsidP="00421668">
      <w:pPr>
        <w:spacing w:line="240" w:lineRule="auto"/>
        <w:ind w:firstLine="708"/>
        <w:rPr>
          <w:i/>
          <w:szCs w:val="28"/>
          <w:u w:val="single"/>
        </w:rPr>
      </w:pPr>
      <w:r>
        <w:rPr>
          <w:rFonts w:cs="Times New Roman"/>
          <w:szCs w:val="28"/>
        </w:rPr>
        <w:t xml:space="preserve">- </w:t>
      </w:r>
      <w:r w:rsidR="002511FF">
        <w:rPr>
          <w:rFonts w:cs="Times New Roman"/>
          <w:szCs w:val="28"/>
        </w:rPr>
        <w:t>постановление от 16.10.2015 №96 «О внесении дополнений в Методические указания по разработке и реализации муниципальных программ муниципального района «Обоянский район» Курской области, утвержденные постановлением Главы Обоянского района Курской области от 08.10.2013 года №166»,</w:t>
      </w:r>
      <w:r w:rsidR="0073479A">
        <w:rPr>
          <w:rFonts w:cs="Times New Roman"/>
          <w:szCs w:val="28"/>
        </w:rPr>
        <w:t xml:space="preserve"> дополнив п. 15 Методических указаний абзацем следующего содержания:</w:t>
      </w:r>
    </w:p>
    <w:p w:rsidR="00341B4D" w:rsidRDefault="00A70377" w:rsidP="00D86848">
      <w:pPr>
        <w:spacing w:line="240" w:lineRule="auto"/>
        <w:ind w:firstLine="539"/>
        <w:rPr>
          <w:rFonts w:cs="Times New Roman"/>
          <w:szCs w:val="28"/>
        </w:rPr>
      </w:pPr>
      <w:r w:rsidRPr="00D86848">
        <w:rPr>
          <w:i/>
          <w:szCs w:val="28"/>
          <w:u w:val="single"/>
        </w:rPr>
        <w:t>«Непосредственный разработчик муниципальной программы, не позднее чем за 30 дней до момента ее утверждения, направляет в Контрольно-счетный орган Обоянского района Курской области проекты данной программы и правового акта о ее утверждении для проведения финансово-экономической экспертизы и составлен</w:t>
      </w:r>
      <w:r w:rsidR="00D86848">
        <w:rPr>
          <w:i/>
          <w:szCs w:val="28"/>
          <w:u w:val="single"/>
        </w:rPr>
        <w:t>ия соответствующего заключения»</w:t>
      </w:r>
      <w:r w:rsidR="002511FF">
        <w:rPr>
          <w:rFonts w:cs="Times New Roman"/>
          <w:szCs w:val="28"/>
        </w:rPr>
        <w:t>)</w:t>
      </w:r>
      <w:r w:rsidR="00D86848">
        <w:rPr>
          <w:rFonts w:cs="Times New Roman"/>
          <w:szCs w:val="28"/>
        </w:rPr>
        <w:t>.</w:t>
      </w:r>
      <w:r w:rsidR="00D659DC">
        <w:rPr>
          <w:rFonts w:cs="Times New Roman"/>
          <w:szCs w:val="28"/>
        </w:rPr>
        <w:t xml:space="preserve"> </w:t>
      </w:r>
    </w:p>
    <w:p w:rsidR="00B211D0" w:rsidRDefault="00B211D0" w:rsidP="00B211D0">
      <w:pPr>
        <w:spacing w:line="240" w:lineRule="auto"/>
        <w:ind w:firstLine="567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В соответствии с </w:t>
      </w:r>
      <w:r w:rsidRPr="00E06A0C">
        <w:rPr>
          <w:rFonts w:eastAsia="Times New Roman" w:cs="Times New Roman"/>
          <w:spacing w:val="-1"/>
          <w:szCs w:val="28"/>
          <w:lang w:eastAsia="ru-RU"/>
        </w:rPr>
        <w:t>решение</w:t>
      </w:r>
      <w:r>
        <w:rPr>
          <w:rFonts w:eastAsia="Times New Roman" w:cs="Times New Roman"/>
          <w:spacing w:val="-1"/>
          <w:szCs w:val="28"/>
          <w:lang w:eastAsia="ru-RU"/>
        </w:rPr>
        <w:t>м</w:t>
      </w:r>
      <w:r w:rsidRPr="00E06A0C">
        <w:rPr>
          <w:rFonts w:eastAsia="Times New Roman" w:cs="Times New Roman"/>
          <w:spacing w:val="-1"/>
          <w:szCs w:val="28"/>
          <w:lang w:eastAsia="ru-RU"/>
        </w:rPr>
        <w:t xml:space="preserve"> Представительного собрания Обоянского района Курской области от 19.12.2019 № 4/25-IV «О бюджете муниципального района «Обоянский район» Курской области на 2020 год и плановый период 2021 и 2022 годов»</w:t>
      </w:r>
      <w:r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73479A">
        <w:rPr>
          <w:rFonts w:eastAsia="Times New Roman" w:cs="Times New Roman"/>
          <w:spacing w:val="-1"/>
          <w:szCs w:val="28"/>
          <w:lang w:eastAsia="ru-RU"/>
        </w:rPr>
        <w:t xml:space="preserve">в 2020 году </w:t>
      </w:r>
      <w:r w:rsidR="00763AB4">
        <w:rPr>
          <w:rFonts w:eastAsia="Times New Roman" w:cs="Times New Roman"/>
          <w:spacing w:val="-1"/>
          <w:szCs w:val="28"/>
          <w:lang w:eastAsia="ru-RU"/>
        </w:rPr>
        <w:t>были приняты и профинансированы</w:t>
      </w:r>
      <w:r>
        <w:rPr>
          <w:rFonts w:eastAsia="Times New Roman" w:cs="Times New Roman"/>
          <w:spacing w:val="-1"/>
          <w:szCs w:val="28"/>
          <w:lang w:eastAsia="ru-RU"/>
        </w:rPr>
        <w:t xml:space="preserve"> следующие муниципальные программы: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«Развитие культуры в Обоянском районе Курской области на 2020-2022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"Социальная поддержка граждан в Обоянском районе Курской области на 2020-2022 годы"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«Развитие образования в Обоянском районе Курской области на 2020-2022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«Энергосбережение и повышение энергетической эффективности в Обоянском районе Курской области на 2020-2022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Муниципальная программа «Охрана окружающей среды муниципального образования "Обоянский район" Курской области  на 2020-2022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"Обеспечение доступным и комфортным жильем и коммунальными услугами граждан в Обоянском районе Курской области на 2020-2022 годы"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«Повышение эффективности работы с молодежью, организация отдыха и оздоровление детей, молодежи развитие физической культуры и спорта в Обоянском районе Курской области  на 2020-2022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"Развитие муниципальной службы в Обоянском районе Курской области на 2020-2022 годы"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«Сохранение и развитие архивного дела в Обоянском районе Курской области  на 2020-2022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«Развитие транспортной системы, обеспечение перевозки пассажиров в Обоянском районе Курской области и безопасности дорожного движения  на 2020-2022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06A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"Профилактика правонарушений в Обоянском районе Курской области  на 2020-2022 годы"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569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"Повышение эффективности управления финансами в Обоянском районе Курской области  на 2020-2022 годы"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569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подпрограмма «Развитие экономики Обоянского района Курской области на 2019-2023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569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«Содействие занятости населения в Обоянском районе Курской области  на 2020-2022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569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D569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рограмма "Профилактика наркомании и </w:t>
      </w:r>
      <w:proofErr w:type="gramStart"/>
      <w:r w:rsidRPr="00D569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медико-социальная</w:t>
      </w:r>
      <w:proofErr w:type="gramEnd"/>
      <w:r w:rsidRPr="00D569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реабилитация больных наркоманией в Обоянском районе Курской области  на 2020-2022 годы"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569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«Создание условий для оказания медицинской помощи населению на территории Обоянского района Курской области  на 2020-2022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569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Муниципальная программа «Комплексное развитие сельских территорий в Обоянском районе Курской области на 2020-2022 годы»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211D0" w:rsidRDefault="00B211D0" w:rsidP="00B211D0">
      <w:pPr>
        <w:pStyle w:val="ae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211D0" w:rsidRPr="009F06B9" w:rsidRDefault="00763AB4" w:rsidP="00B211D0">
      <w:pPr>
        <w:pStyle w:val="ae"/>
        <w:spacing w:after="0" w:line="240" w:lineRule="auto"/>
        <w:ind w:left="0" w:firstLine="48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Согласно</w:t>
      </w:r>
      <w:r w:rsidR="00B211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="00B211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Представительного Собрания Обоянского района Курской области «</w:t>
      </w:r>
      <w:r w:rsidR="00B211D0" w:rsidRPr="002C0E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 в решение Представительного собрания Обоянского района Курской области от 19.12.2019 № 4/25-IV «О бюджете муниципального района «Обоянский район» Курской области на 2020 год и плановый период 2021 и 2022 годов»</w:t>
      </w:r>
      <w:r w:rsidR="00B211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общий объем плановых назначений по программным направлениям деятельности составил 726113,5 тыс. руб., что составляет 86,6% от утвержденного объема расходов.</w:t>
      </w:r>
    </w:p>
    <w:p w:rsidR="00341B4D" w:rsidRDefault="000C4EAE" w:rsidP="000C4EAE">
      <w:pPr>
        <w:spacing w:line="240" w:lineRule="auto"/>
        <w:ind w:firstLine="489"/>
        <w:rPr>
          <w:rFonts w:cs="Times New Roman"/>
          <w:szCs w:val="28"/>
        </w:rPr>
      </w:pPr>
      <w:r>
        <w:rPr>
          <w:szCs w:val="28"/>
        </w:rPr>
        <w:t>П</w:t>
      </w:r>
      <w:r w:rsidRPr="00973CE8">
        <w:rPr>
          <w:szCs w:val="28"/>
        </w:rPr>
        <w:t xml:space="preserve">остановлением Администрации Обоянского района Курской области от 18.09.2018 №419 «Об утверждении Перечня муниципальных программ </w:t>
      </w:r>
      <w:r w:rsidRPr="00973CE8">
        <w:rPr>
          <w:szCs w:val="28"/>
        </w:rPr>
        <w:lastRenderedPageBreak/>
        <w:t>муниципального района «Обоянский район» Курской области»</w:t>
      </w:r>
      <w:r w:rsidR="009B073A" w:rsidRPr="009B073A">
        <w:rPr>
          <w:szCs w:val="28"/>
        </w:rPr>
        <w:t xml:space="preserve"> </w:t>
      </w:r>
      <w:r>
        <w:rPr>
          <w:szCs w:val="28"/>
        </w:rPr>
        <w:t>был утвержден перечень</w:t>
      </w:r>
      <w:r w:rsidRPr="000C4EAE">
        <w:rPr>
          <w:szCs w:val="28"/>
        </w:rPr>
        <w:t xml:space="preserve"> </w:t>
      </w:r>
      <w:r w:rsidRPr="00973CE8">
        <w:rPr>
          <w:szCs w:val="28"/>
        </w:rPr>
        <w:t>муниципальных программ муниципального района «Обоянский район» Курской области</w:t>
      </w:r>
      <w:r w:rsidRPr="00F54C47">
        <w:rPr>
          <w:szCs w:val="28"/>
        </w:rPr>
        <w:t>»</w:t>
      </w:r>
      <w:r w:rsidR="00254CA7" w:rsidRPr="00F54C47">
        <w:rPr>
          <w:szCs w:val="28"/>
        </w:rPr>
        <w:t xml:space="preserve"> (с последующими изменениями и дополнениями)</w:t>
      </w:r>
      <w:r w:rsidRPr="00F54C47">
        <w:rPr>
          <w:szCs w:val="28"/>
        </w:rPr>
        <w:t>.</w:t>
      </w:r>
    </w:p>
    <w:p w:rsidR="000C4EAE" w:rsidRDefault="000C4EAE" w:rsidP="008166D1">
      <w:pPr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6C0BB4" w:rsidRDefault="008166D1" w:rsidP="008166D1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Перечень муниципальных</w:t>
      </w:r>
      <w:r w:rsidRPr="008166D1">
        <w:rPr>
          <w:rFonts w:cs="Times New Roman"/>
          <w:b/>
          <w:szCs w:val="28"/>
        </w:rPr>
        <w:t xml:space="preserve"> программ </w:t>
      </w:r>
    </w:p>
    <w:p w:rsidR="006C0BB4" w:rsidRDefault="006C0BB4" w:rsidP="008166D1">
      <w:pPr>
        <w:spacing w:line="240" w:lineRule="auto"/>
        <w:ind w:firstLine="0"/>
        <w:jc w:val="center"/>
        <w:rPr>
          <w:b/>
          <w:szCs w:val="28"/>
        </w:rPr>
      </w:pPr>
      <w:r w:rsidRPr="006C0BB4">
        <w:rPr>
          <w:b/>
          <w:szCs w:val="28"/>
        </w:rPr>
        <w:t>муниципального района «Обоянский район» Курской области»</w:t>
      </w:r>
    </w:p>
    <w:p w:rsidR="008166D1" w:rsidRPr="006C0BB4" w:rsidRDefault="006C0BB4" w:rsidP="008166D1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C0BB4">
        <w:rPr>
          <w:b/>
          <w:szCs w:val="28"/>
        </w:rPr>
        <w:t>за</w:t>
      </w:r>
      <w:r w:rsidRPr="006C0BB4">
        <w:rPr>
          <w:rFonts w:cs="Times New Roman"/>
          <w:b/>
          <w:szCs w:val="28"/>
        </w:rPr>
        <w:t xml:space="preserve"> 2020 год</w:t>
      </w:r>
    </w:p>
    <w:p w:rsidR="006C0BB4" w:rsidRPr="00D45109" w:rsidRDefault="00DF09F3" w:rsidP="00D45109">
      <w:pPr>
        <w:spacing w:line="240" w:lineRule="auto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тыс. </w:t>
      </w:r>
      <w:r w:rsidR="00D45109" w:rsidRPr="00D45109">
        <w:rPr>
          <w:rFonts w:cs="Times New Roman"/>
          <w:szCs w:val="28"/>
        </w:rPr>
        <w:t>руб.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782"/>
        <w:gridCol w:w="1845"/>
        <w:gridCol w:w="1844"/>
        <w:gridCol w:w="1135"/>
      </w:tblGrid>
      <w:tr w:rsidR="00971FF0" w:rsidRPr="00C11A85" w:rsidTr="00F75450">
        <w:trPr>
          <w:trHeight w:val="463"/>
        </w:trPr>
        <w:tc>
          <w:tcPr>
            <w:tcW w:w="4782" w:type="dxa"/>
          </w:tcPr>
          <w:p w:rsidR="00971FF0" w:rsidRPr="00652662" w:rsidRDefault="00971FF0" w:rsidP="006526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52662">
              <w:rPr>
                <w:rFonts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845" w:type="dxa"/>
          </w:tcPr>
          <w:p w:rsidR="00971FF0" w:rsidRPr="00652662" w:rsidRDefault="00971FF0" w:rsidP="00652662">
            <w:pPr>
              <w:ind w:firstLine="2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52662">
              <w:rPr>
                <w:rFonts w:cs="Times New Roman"/>
                <w:b/>
                <w:sz w:val="20"/>
                <w:szCs w:val="20"/>
              </w:rPr>
              <w:t>Утверждено</w:t>
            </w:r>
          </w:p>
        </w:tc>
        <w:tc>
          <w:tcPr>
            <w:tcW w:w="1844" w:type="dxa"/>
          </w:tcPr>
          <w:p w:rsidR="00971FF0" w:rsidRPr="00652662" w:rsidRDefault="00971FF0" w:rsidP="006526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52662">
              <w:rPr>
                <w:rFonts w:cs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135" w:type="dxa"/>
          </w:tcPr>
          <w:p w:rsidR="00E81796" w:rsidRDefault="00971FF0" w:rsidP="006526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52662">
              <w:rPr>
                <w:rFonts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652662">
              <w:rPr>
                <w:rFonts w:cs="Times New Roman"/>
                <w:b/>
                <w:sz w:val="20"/>
                <w:szCs w:val="20"/>
              </w:rPr>
              <w:t>исполне</w:t>
            </w:r>
            <w:proofErr w:type="spellEnd"/>
          </w:p>
          <w:p w:rsidR="00971FF0" w:rsidRPr="00652662" w:rsidRDefault="00971FF0" w:rsidP="0065266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652662">
              <w:rPr>
                <w:rFonts w:cs="Times New Roman"/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«Развитие культуры в Обоянском районе Курской области на 2020-2022 годы»</w:t>
            </w:r>
          </w:p>
        </w:tc>
        <w:tc>
          <w:tcPr>
            <w:tcW w:w="1845" w:type="dxa"/>
          </w:tcPr>
          <w:p w:rsidR="00971FF0" w:rsidRPr="00652662" w:rsidRDefault="00971FF0" w:rsidP="00DF09F3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52</w:t>
            </w:r>
            <w:r w:rsidR="00DF09F3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183</w:t>
            </w:r>
            <w:r w:rsidR="00DF09F3">
              <w:rPr>
                <w:rFonts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844" w:type="dxa"/>
          </w:tcPr>
          <w:p w:rsidR="00971FF0" w:rsidRPr="00652662" w:rsidRDefault="00971FF0" w:rsidP="00DF09F3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52</w:t>
            </w:r>
            <w:r w:rsidR="00DF09F3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DF09F3">
              <w:rPr>
                <w:rFonts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"Социальная поддержка граждан в Обоянском районе Курской области  на 2020-2022 годы"</w:t>
            </w:r>
          </w:p>
        </w:tc>
        <w:tc>
          <w:tcPr>
            <w:tcW w:w="1845" w:type="dxa"/>
          </w:tcPr>
          <w:p w:rsidR="00971FF0" w:rsidRPr="00652662" w:rsidRDefault="00270767" w:rsidP="00270767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105 346,</w:t>
            </w:r>
            <w:r w:rsidR="00971FF0" w:rsidRPr="00652662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971FF0" w:rsidRPr="00652662" w:rsidRDefault="00270767" w:rsidP="00270767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100 841,3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«Развитие образования в Обоянском районе Курской области на 2020-2022 годы»</w:t>
            </w:r>
          </w:p>
        </w:tc>
        <w:tc>
          <w:tcPr>
            <w:tcW w:w="1845" w:type="dxa"/>
          </w:tcPr>
          <w:p w:rsidR="00971FF0" w:rsidRPr="00652662" w:rsidRDefault="00971FF0" w:rsidP="00D3771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506 667 </w:t>
            </w:r>
            <w:r w:rsidR="00D3771E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71FF0" w:rsidRPr="00652662" w:rsidRDefault="00971FF0" w:rsidP="00D3771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478</w:t>
            </w:r>
            <w:r w:rsidR="00D3771E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05</w:t>
            </w:r>
            <w:r w:rsidR="00D3771E">
              <w:rPr>
                <w:rFonts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94,4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 «Энергосбережение и повышение энергетической эффективности в Обоянском районе Курской области  на 2020-2022 годы»</w:t>
            </w:r>
          </w:p>
        </w:tc>
        <w:tc>
          <w:tcPr>
            <w:tcW w:w="1845" w:type="dxa"/>
          </w:tcPr>
          <w:p w:rsidR="00971FF0" w:rsidRPr="00652662" w:rsidRDefault="00971FF0" w:rsidP="007E5027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298</w:t>
            </w:r>
            <w:r w:rsidR="007E5027">
              <w:rPr>
                <w:rFonts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844" w:type="dxa"/>
          </w:tcPr>
          <w:p w:rsidR="00971FF0" w:rsidRDefault="00971FF0" w:rsidP="007E5027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298</w:t>
            </w:r>
            <w:r w:rsidR="007E5027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  <w:p w:rsidR="007E5027" w:rsidRPr="00652662" w:rsidRDefault="007E5027" w:rsidP="007E5027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«Охрана окружающей среды муниципального образования "Обоянский район" Курской области  на 2020-2022 годы»</w:t>
            </w:r>
          </w:p>
        </w:tc>
        <w:tc>
          <w:tcPr>
            <w:tcW w:w="1845" w:type="dxa"/>
          </w:tcPr>
          <w:p w:rsidR="00971FF0" w:rsidRPr="00652662" w:rsidRDefault="00C058D3" w:rsidP="00C058D3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1 700</w:t>
            </w:r>
            <w:r w:rsidR="00971FF0" w:rsidRPr="00652662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4" w:type="dxa"/>
          </w:tcPr>
          <w:p w:rsidR="00971FF0" w:rsidRPr="00652662" w:rsidRDefault="00971FF0" w:rsidP="00C058D3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C058D3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010</w:t>
            </w:r>
            <w:r w:rsidR="00C058D3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Обоянском районе Курской области на 2020-2022 годы"</w:t>
            </w:r>
          </w:p>
        </w:tc>
        <w:tc>
          <w:tcPr>
            <w:tcW w:w="1845" w:type="dxa"/>
          </w:tcPr>
          <w:p w:rsidR="00971FF0" w:rsidRPr="00652662" w:rsidRDefault="00971FF0" w:rsidP="00D77F3D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D77F3D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712</w:t>
            </w:r>
            <w:r w:rsidR="00D77F3D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71FF0" w:rsidRPr="00652662" w:rsidRDefault="00971FF0" w:rsidP="00D77F3D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D77F3D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659</w:t>
            </w:r>
            <w:r w:rsidR="00D77F3D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98,0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 развитие физической культуры и спорта в Обоянском районе Курской области  на 2020-2022 годы»</w:t>
            </w:r>
          </w:p>
        </w:tc>
        <w:tc>
          <w:tcPr>
            <w:tcW w:w="1845" w:type="dxa"/>
          </w:tcPr>
          <w:p w:rsidR="00971FF0" w:rsidRPr="00652662" w:rsidRDefault="00971FF0" w:rsidP="00D77F3D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D77F3D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967</w:t>
            </w:r>
            <w:r w:rsidR="00D77F3D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971FF0" w:rsidRPr="00652662" w:rsidRDefault="00971FF0" w:rsidP="00D77F3D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D77F3D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331</w:t>
            </w:r>
            <w:r w:rsidR="00D77F3D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89,3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 программа "Развитие муниципальной службы в Обоянском районе Курской области  на 2020-2022 годы"</w:t>
            </w:r>
          </w:p>
        </w:tc>
        <w:tc>
          <w:tcPr>
            <w:tcW w:w="1845" w:type="dxa"/>
          </w:tcPr>
          <w:p w:rsidR="00971FF0" w:rsidRPr="00652662" w:rsidRDefault="00D77F3D" w:rsidP="00D77F3D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528,</w:t>
            </w:r>
            <w:r w:rsidR="00971FF0" w:rsidRPr="00652662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971FF0" w:rsidRPr="00652662" w:rsidRDefault="00971FF0" w:rsidP="00D77F3D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524</w:t>
            </w:r>
            <w:r w:rsidR="00D77F3D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 программа «Сохранение и развитие архивного дела в Обоянском районе Курской области  на 2020-2022 годы»</w:t>
            </w:r>
          </w:p>
        </w:tc>
        <w:tc>
          <w:tcPr>
            <w:tcW w:w="1845" w:type="dxa"/>
          </w:tcPr>
          <w:p w:rsidR="00971FF0" w:rsidRPr="00652662" w:rsidRDefault="00971FF0" w:rsidP="00BB6DC5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BB6DC5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905</w:t>
            </w:r>
            <w:r w:rsidR="00BB6DC5">
              <w:rPr>
                <w:rFonts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844" w:type="dxa"/>
          </w:tcPr>
          <w:p w:rsidR="00971FF0" w:rsidRPr="00652662" w:rsidRDefault="00BB6DC5" w:rsidP="00BB6DC5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4 905,8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 xml:space="preserve">Муниципальная программа «Развитие </w:t>
            </w:r>
            <w:r w:rsidRPr="00652662">
              <w:rPr>
                <w:rFonts w:cs="Times New Roman"/>
                <w:sz w:val="24"/>
                <w:szCs w:val="24"/>
              </w:rPr>
              <w:lastRenderedPageBreak/>
              <w:t>транспортной системы, обеспечение перевозки пассажиров в Обоянском районе Курской области и безопасности дорожного движения  на 2020-2022 годы»</w:t>
            </w:r>
          </w:p>
        </w:tc>
        <w:tc>
          <w:tcPr>
            <w:tcW w:w="1845" w:type="dxa"/>
          </w:tcPr>
          <w:p w:rsidR="00971FF0" w:rsidRPr="00652662" w:rsidRDefault="00971FF0" w:rsidP="000276C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lastRenderedPageBreak/>
              <w:t>12</w:t>
            </w:r>
            <w:r w:rsidR="000276CE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504</w:t>
            </w:r>
            <w:r w:rsidR="000276CE">
              <w:rPr>
                <w:rFonts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844" w:type="dxa"/>
          </w:tcPr>
          <w:p w:rsidR="00971FF0" w:rsidRPr="00652662" w:rsidRDefault="00971FF0" w:rsidP="000276C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11</w:t>
            </w:r>
            <w:r w:rsidR="000276CE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925</w:t>
            </w:r>
            <w:r w:rsidR="000276CE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lastRenderedPageBreak/>
              <w:t>Муниципальная программа "Профилактика правонарушений в Обоянском районе Курской области  на 2020-2022 годы"</w:t>
            </w:r>
          </w:p>
        </w:tc>
        <w:tc>
          <w:tcPr>
            <w:tcW w:w="1845" w:type="dxa"/>
          </w:tcPr>
          <w:p w:rsidR="00971FF0" w:rsidRPr="00652662" w:rsidRDefault="00BC10D8" w:rsidP="00BC10D8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844" w:type="dxa"/>
          </w:tcPr>
          <w:p w:rsidR="00971FF0" w:rsidRPr="00652662" w:rsidRDefault="00BC10D8" w:rsidP="00BC10D8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390,3</w:t>
            </w:r>
          </w:p>
        </w:tc>
        <w:tc>
          <w:tcPr>
            <w:tcW w:w="1135" w:type="dxa"/>
          </w:tcPr>
          <w:p w:rsidR="00971FF0" w:rsidRPr="00652662" w:rsidRDefault="005C46FC" w:rsidP="005C46FC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"Повышение эффективности управления финансами в Обоянском районе Курской области  на 2020-2022 годы"</w:t>
            </w:r>
          </w:p>
        </w:tc>
        <w:tc>
          <w:tcPr>
            <w:tcW w:w="1845" w:type="dxa"/>
          </w:tcPr>
          <w:p w:rsidR="00971FF0" w:rsidRPr="00652662" w:rsidRDefault="00971FF0" w:rsidP="000650EC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19</w:t>
            </w:r>
            <w:r w:rsidR="000650EC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431</w:t>
            </w:r>
            <w:r w:rsidR="000650EC">
              <w:rPr>
                <w:rFonts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844" w:type="dxa"/>
          </w:tcPr>
          <w:p w:rsidR="00971FF0" w:rsidRPr="00652662" w:rsidRDefault="00971FF0" w:rsidP="000650EC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19</w:t>
            </w:r>
            <w:r w:rsidR="000650EC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430</w:t>
            </w:r>
            <w:r w:rsidR="000650EC">
              <w:rPr>
                <w:rFonts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подпрограмма «Развитие экономики Обоянского района Курской области на 2019-2023 годы»</w:t>
            </w:r>
          </w:p>
        </w:tc>
        <w:tc>
          <w:tcPr>
            <w:tcW w:w="1845" w:type="dxa"/>
          </w:tcPr>
          <w:p w:rsidR="00971FF0" w:rsidRPr="00652662" w:rsidRDefault="00626396" w:rsidP="0062639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45,</w:t>
            </w:r>
            <w:r w:rsidR="00971FF0" w:rsidRPr="0065266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971FF0" w:rsidRPr="00652662" w:rsidRDefault="00971FF0" w:rsidP="0062639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45</w:t>
            </w:r>
            <w:r w:rsidR="00626396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«Содействие занятости населения в Обоянском районе Курской области  на 2020-2022 годы»</w:t>
            </w:r>
          </w:p>
        </w:tc>
        <w:tc>
          <w:tcPr>
            <w:tcW w:w="1845" w:type="dxa"/>
          </w:tcPr>
          <w:p w:rsidR="00971FF0" w:rsidRPr="00652662" w:rsidRDefault="00971FF0" w:rsidP="00AD12C3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111</w:t>
            </w:r>
            <w:r w:rsidR="00AD12C3">
              <w:rPr>
                <w:rFonts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844" w:type="dxa"/>
          </w:tcPr>
          <w:p w:rsidR="00971FF0" w:rsidRPr="00652662" w:rsidRDefault="00971FF0" w:rsidP="00AD12C3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111</w:t>
            </w:r>
            <w:r w:rsidR="00AD12C3">
              <w:rPr>
                <w:rFonts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 xml:space="preserve">Муниципальная подпрограмма "Профилактика наркомании и </w:t>
            </w:r>
            <w:proofErr w:type="gramStart"/>
            <w:r w:rsidRPr="00652662">
              <w:rPr>
                <w:rFonts w:cs="Times New Roman"/>
                <w:sz w:val="24"/>
                <w:szCs w:val="24"/>
              </w:rPr>
              <w:t>медико-социальная</w:t>
            </w:r>
            <w:proofErr w:type="gramEnd"/>
            <w:r w:rsidRPr="00652662">
              <w:rPr>
                <w:rFonts w:cs="Times New Roman"/>
                <w:sz w:val="24"/>
                <w:szCs w:val="24"/>
              </w:rPr>
              <w:t xml:space="preserve"> реабилитация больных наркоманией в Обоянском районе Курской области  на 2020-2022 годы"</w:t>
            </w:r>
          </w:p>
        </w:tc>
        <w:tc>
          <w:tcPr>
            <w:tcW w:w="1845" w:type="dxa"/>
          </w:tcPr>
          <w:p w:rsidR="00971FF0" w:rsidRPr="00652662" w:rsidRDefault="00971FF0" w:rsidP="00787D3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60</w:t>
            </w:r>
            <w:r w:rsidR="00787D3E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971FF0" w:rsidRPr="00652662" w:rsidRDefault="00971FF0" w:rsidP="00787D3E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60,</w:t>
            </w:r>
            <w:r w:rsidR="00787D3E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Обоянского района Курской области  на 2020-2022 годы»</w:t>
            </w:r>
          </w:p>
        </w:tc>
        <w:tc>
          <w:tcPr>
            <w:tcW w:w="1845" w:type="dxa"/>
          </w:tcPr>
          <w:p w:rsidR="00971FF0" w:rsidRPr="00652662" w:rsidRDefault="00971FF0" w:rsidP="00914C41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300</w:t>
            </w:r>
            <w:r w:rsidR="00914C41"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4" w:type="dxa"/>
          </w:tcPr>
          <w:p w:rsidR="00971FF0" w:rsidRPr="00652662" w:rsidRDefault="00971FF0" w:rsidP="00914C41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300</w:t>
            </w:r>
            <w:r w:rsidR="00914C41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1FF0" w:rsidRPr="00C11A85" w:rsidTr="00F75450">
        <w:tc>
          <w:tcPr>
            <w:tcW w:w="4782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2662">
              <w:rPr>
                <w:rFonts w:cs="Times New Roman"/>
                <w:sz w:val="24"/>
                <w:szCs w:val="24"/>
              </w:rPr>
              <w:t>Муниципальная программа «Комплексное развитие сельских территорий в Обоянском районе Курской области на 2020-2022 годы»</w:t>
            </w:r>
          </w:p>
        </w:tc>
        <w:tc>
          <w:tcPr>
            <w:tcW w:w="1845" w:type="dxa"/>
          </w:tcPr>
          <w:p w:rsidR="00971FF0" w:rsidRPr="00652662" w:rsidRDefault="00971FF0" w:rsidP="00622B09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32</w:t>
            </w:r>
            <w:r w:rsidR="00622B09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394</w:t>
            </w:r>
            <w:r w:rsidR="00622B09">
              <w:rPr>
                <w:rFonts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844" w:type="dxa"/>
          </w:tcPr>
          <w:p w:rsidR="00971FF0" w:rsidRPr="00652662" w:rsidRDefault="00971FF0" w:rsidP="00622B09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32</w:t>
            </w:r>
            <w:r w:rsidR="00622B09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52662">
              <w:rPr>
                <w:rFonts w:cs="Times New Roman"/>
                <w:color w:val="000000"/>
                <w:sz w:val="24"/>
                <w:szCs w:val="24"/>
              </w:rPr>
              <w:t>394</w:t>
            </w:r>
            <w:r w:rsidR="00622B09">
              <w:rPr>
                <w:rFonts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5" w:type="dxa"/>
          </w:tcPr>
          <w:p w:rsidR="00971FF0" w:rsidRPr="00652662" w:rsidRDefault="00971FF0" w:rsidP="00652662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52662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5450" w:rsidTr="00F75450">
        <w:tc>
          <w:tcPr>
            <w:tcW w:w="4782" w:type="dxa"/>
          </w:tcPr>
          <w:p w:rsidR="00F75450" w:rsidRPr="00724B29" w:rsidRDefault="00724B29" w:rsidP="00652662">
            <w:pPr>
              <w:ind w:firstLine="0"/>
              <w:jc w:val="left"/>
              <w:rPr>
                <w:b/>
              </w:rPr>
            </w:pPr>
            <w:r w:rsidRPr="00724B29">
              <w:rPr>
                <w:b/>
              </w:rPr>
              <w:t>ИТОГО</w:t>
            </w:r>
          </w:p>
        </w:tc>
        <w:tc>
          <w:tcPr>
            <w:tcW w:w="1845" w:type="dxa"/>
          </w:tcPr>
          <w:p w:rsidR="00F75450" w:rsidRPr="00724B29" w:rsidRDefault="00724B29" w:rsidP="00960DD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724B29">
              <w:rPr>
                <w:b/>
                <w:sz w:val="24"/>
                <w:szCs w:val="24"/>
              </w:rPr>
              <w:t>745</w:t>
            </w:r>
            <w:r w:rsidR="00960DD0">
              <w:rPr>
                <w:b/>
                <w:sz w:val="24"/>
                <w:szCs w:val="24"/>
              </w:rPr>
              <w:t> 563,3</w:t>
            </w:r>
          </w:p>
        </w:tc>
        <w:tc>
          <w:tcPr>
            <w:tcW w:w="1844" w:type="dxa"/>
          </w:tcPr>
          <w:p w:rsidR="00F75450" w:rsidRPr="007E2B99" w:rsidRDefault="009D194E" w:rsidP="008D576C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="008D576C">
              <w:rPr>
                <w:b/>
                <w:sz w:val="24"/>
                <w:szCs w:val="24"/>
              </w:rPr>
              <w:t>0431,7</w:t>
            </w:r>
          </w:p>
        </w:tc>
        <w:tc>
          <w:tcPr>
            <w:tcW w:w="1135" w:type="dxa"/>
          </w:tcPr>
          <w:p w:rsidR="00F75450" w:rsidRPr="007A03FC" w:rsidRDefault="007A03FC" w:rsidP="00652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7A03FC">
              <w:rPr>
                <w:b/>
                <w:sz w:val="24"/>
                <w:szCs w:val="24"/>
              </w:rPr>
              <w:t>95,3</w:t>
            </w:r>
          </w:p>
        </w:tc>
      </w:tr>
    </w:tbl>
    <w:p w:rsidR="00977B11" w:rsidRDefault="00977B11" w:rsidP="00A44187">
      <w:pPr>
        <w:spacing w:line="240" w:lineRule="auto"/>
      </w:pPr>
    </w:p>
    <w:p w:rsidR="00D45109" w:rsidRPr="009F06B9" w:rsidRDefault="00295DE4" w:rsidP="00A44187">
      <w:pPr>
        <w:spacing w:line="240" w:lineRule="auto"/>
        <w:rPr>
          <w:rFonts w:eastAsia="Times New Roman" w:cs="Times New Roman"/>
          <w:spacing w:val="-1"/>
          <w:szCs w:val="28"/>
          <w:lang w:eastAsia="ru-RU"/>
        </w:rPr>
      </w:pPr>
      <w:proofErr w:type="gramStart"/>
      <w:r>
        <w:t xml:space="preserve">Исходя из вышеизложенного </w:t>
      </w:r>
      <w:r w:rsidR="00D45109">
        <w:rPr>
          <w:rFonts w:eastAsia="Times New Roman" w:cs="Times New Roman"/>
          <w:spacing w:val="-1"/>
          <w:szCs w:val="28"/>
          <w:lang w:eastAsia="ru-RU"/>
        </w:rPr>
        <w:t>общий объем исполнения по программным направлениям деятельности составил</w:t>
      </w:r>
      <w:proofErr w:type="gramEnd"/>
      <w:r w:rsidR="00D45109">
        <w:rPr>
          <w:rFonts w:eastAsia="Times New Roman" w:cs="Times New Roman"/>
          <w:spacing w:val="-1"/>
          <w:szCs w:val="28"/>
          <w:lang w:eastAsia="ru-RU"/>
        </w:rPr>
        <w:t xml:space="preserve"> 710</w:t>
      </w:r>
      <w:r w:rsidR="00FD5B99">
        <w:rPr>
          <w:rFonts w:eastAsia="Times New Roman" w:cs="Times New Roman"/>
          <w:spacing w:val="-1"/>
          <w:szCs w:val="28"/>
          <w:lang w:eastAsia="ru-RU"/>
        </w:rPr>
        <w:t>431,7 тыс.</w:t>
      </w:r>
      <w:r w:rsidR="00D45109">
        <w:rPr>
          <w:rFonts w:eastAsia="Times New Roman" w:cs="Times New Roman"/>
          <w:spacing w:val="-1"/>
          <w:szCs w:val="28"/>
          <w:lang w:eastAsia="ru-RU"/>
        </w:rPr>
        <w:t xml:space="preserve"> руб., что </w:t>
      </w:r>
      <w:r w:rsidR="00D45109" w:rsidRPr="00501EC4">
        <w:rPr>
          <w:rFonts w:eastAsia="Times New Roman" w:cs="Times New Roman"/>
          <w:spacing w:val="-1"/>
          <w:szCs w:val="28"/>
          <w:lang w:eastAsia="ru-RU"/>
        </w:rPr>
        <w:t xml:space="preserve">составляет </w:t>
      </w:r>
      <w:r w:rsidR="00501EC4" w:rsidRPr="00501EC4">
        <w:rPr>
          <w:rFonts w:cs="Times New Roman"/>
          <w:szCs w:val="28"/>
        </w:rPr>
        <w:t xml:space="preserve">95,3 % </w:t>
      </w:r>
      <w:r w:rsidR="00D45109" w:rsidRPr="00501EC4">
        <w:rPr>
          <w:rFonts w:eastAsia="Times New Roman" w:cs="Times New Roman"/>
          <w:spacing w:val="-1"/>
          <w:szCs w:val="28"/>
          <w:lang w:eastAsia="ru-RU"/>
        </w:rPr>
        <w:t>от утвержденного</w:t>
      </w:r>
      <w:r w:rsidR="00D45109">
        <w:rPr>
          <w:rFonts w:eastAsia="Times New Roman" w:cs="Times New Roman"/>
          <w:spacing w:val="-1"/>
          <w:szCs w:val="28"/>
          <w:lang w:eastAsia="ru-RU"/>
        </w:rPr>
        <w:t xml:space="preserve"> объема расходов.</w:t>
      </w:r>
    </w:p>
    <w:p w:rsidR="00341B4D" w:rsidRDefault="00341B4D" w:rsidP="00A44187">
      <w:pPr>
        <w:spacing w:line="240" w:lineRule="auto"/>
        <w:ind w:firstLine="0"/>
        <w:jc w:val="left"/>
        <w:rPr>
          <w:rFonts w:cs="Times New Roman"/>
          <w:szCs w:val="28"/>
        </w:rPr>
      </w:pPr>
    </w:p>
    <w:p w:rsidR="001726C3" w:rsidRDefault="00FB6BEC" w:rsidP="00FB6BEC">
      <w:pPr>
        <w:spacing w:line="240" w:lineRule="auto"/>
        <w:ind w:firstLine="489"/>
        <w:rPr>
          <w:szCs w:val="28"/>
        </w:rPr>
      </w:pPr>
      <w:r>
        <w:rPr>
          <w:rFonts w:cs="Times New Roman"/>
          <w:szCs w:val="28"/>
        </w:rPr>
        <w:t>Согласно постановления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</w:t>
      </w:r>
      <w:r w:rsidRPr="00F54C47">
        <w:rPr>
          <w:rFonts w:cs="Times New Roman"/>
          <w:szCs w:val="28"/>
        </w:rPr>
        <w:t>»</w:t>
      </w:r>
      <w:r w:rsidRPr="00F54C47">
        <w:rPr>
          <w:szCs w:val="28"/>
        </w:rPr>
        <w:t xml:space="preserve"> (с последующими изменениями и дополнениями)</w:t>
      </w:r>
      <w:r w:rsidR="001726C3" w:rsidRPr="00F54C47">
        <w:rPr>
          <w:szCs w:val="28"/>
        </w:rPr>
        <w:t>:</w:t>
      </w:r>
    </w:p>
    <w:p w:rsidR="00FB6BEC" w:rsidRPr="00FB6BEC" w:rsidRDefault="001726C3" w:rsidP="00FB6BEC">
      <w:pPr>
        <w:spacing w:line="240" w:lineRule="auto"/>
        <w:ind w:firstLine="489"/>
        <w:rPr>
          <w:szCs w:val="28"/>
        </w:rPr>
      </w:pPr>
      <w:r>
        <w:rPr>
          <w:szCs w:val="28"/>
        </w:rPr>
        <w:t xml:space="preserve">1. </w:t>
      </w:r>
      <w:r w:rsidR="00FB6BEC">
        <w:rPr>
          <w:szCs w:val="28"/>
        </w:rPr>
        <w:t xml:space="preserve">Годовой отчет о ходе реализации и оценке эффективности муниципальной программы формируется ответственным исполнителем с учетом информации, полученной от соисполнителей и участников муниципальной программы, и представляется Главе Обоянского района Курской области, Финансово-экономическое управление Администрации Обоянского района области в порядке и в сроки, установленные </w:t>
      </w:r>
      <w:hyperlink r:id="rId10" w:history="1">
        <w:r w:rsidR="00FB6BEC" w:rsidRPr="006A716A">
          <w:rPr>
            <w:rStyle w:val="a8"/>
            <w:color w:val="auto"/>
            <w:szCs w:val="28"/>
            <w:u w:val="none"/>
          </w:rPr>
          <w:t>Порядком</w:t>
        </w:r>
      </w:hyperlink>
      <w:r w:rsidR="00FB6BEC" w:rsidRPr="00FB6BEC">
        <w:rPr>
          <w:szCs w:val="28"/>
        </w:rPr>
        <w:t>.</w:t>
      </w:r>
    </w:p>
    <w:p w:rsidR="00FB6BEC" w:rsidRDefault="001726C3" w:rsidP="00FB6BEC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 xml:space="preserve">2. </w:t>
      </w:r>
      <w:r w:rsidR="00FB6BEC">
        <w:rPr>
          <w:szCs w:val="28"/>
        </w:rPr>
        <w:t>Годовой отчет имеет следующую структуру:</w:t>
      </w:r>
    </w:p>
    <w:p w:rsidR="00FB6BEC" w:rsidRDefault="00FB6BEC" w:rsidP="00FB6BEC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конкретные результаты реализации муниципальной программы, достигнутые за отчетный год;</w:t>
      </w:r>
    </w:p>
    <w:p w:rsidR="00FB6BEC" w:rsidRDefault="00FB6BEC" w:rsidP="00FB6BEC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результаты реализации основных мероприятий в разрезе подпрограмм муниципальной программы;</w:t>
      </w:r>
    </w:p>
    <w:p w:rsidR="00FB6BEC" w:rsidRDefault="00FB6BEC" w:rsidP="00FB6BEC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результаты реализации мер муниципального и правового регулирования;</w:t>
      </w:r>
    </w:p>
    <w:p w:rsidR="00FB6BEC" w:rsidRDefault="00FB6BEC" w:rsidP="00FB6BEC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данные об использовании бюджетных ассигнований бюджета муниципального района и иных средств на реализацию мероприятий муниципальной программы;</w:t>
      </w:r>
    </w:p>
    <w:p w:rsidR="00FB6BEC" w:rsidRDefault="00FB6BEC" w:rsidP="00FB6BEC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информация о внесенных ответственным исполнителем изменениях в муниципальную программу;</w:t>
      </w:r>
    </w:p>
    <w:p w:rsidR="00FB6BEC" w:rsidRDefault="00FB6BEC" w:rsidP="00FB6BEC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предложения по дальнейшей реализации муниципальной программы.</w:t>
      </w:r>
    </w:p>
    <w:p w:rsidR="00377114" w:rsidRDefault="001726C3" w:rsidP="00377114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3. </w:t>
      </w:r>
      <w:r w:rsidR="00377114">
        <w:rPr>
          <w:szCs w:val="28"/>
        </w:rPr>
        <w:t>К описанию результатов реализации основных мероприятий подпрограмм в отчетном году прикладываются информация согласно приложению к Методическим указаниям (таблица 6) и годовые отчеты о ходе выполнения и об освоении бюджетных инвестиций в объекты муниципальной собственности, включенных в муниципальную программу.</w:t>
      </w:r>
    </w:p>
    <w:p w:rsidR="00377114" w:rsidRDefault="001726C3" w:rsidP="00377114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4. </w:t>
      </w:r>
      <w:r w:rsidR="00377114">
        <w:rPr>
          <w:szCs w:val="28"/>
        </w:rPr>
        <w:t>В составе результатов реализации мер муниципального регулирования представляются сведения о:</w:t>
      </w:r>
    </w:p>
    <w:p w:rsidR="00377114" w:rsidRDefault="00377114" w:rsidP="00377114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запланированных и фактически реализованных мерах муниципального регулирования;</w:t>
      </w:r>
    </w:p>
    <w:p w:rsidR="00377114" w:rsidRDefault="00377114" w:rsidP="00377114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мерах муниципального регулирования, предлагаемых к реализации в очередном финансовом году и плановом периоде.</w:t>
      </w:r>
    </w:p>
    <w:p w:rsidR="00377114" w:rsidRDefault="00377114" w:rsidP="00377114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Указанная информация приводится согласно приложению к Методическим указаниям (таблица 7и 8).</w:t>
      </w:r>
    </w:p>
    <w:p w:rsidR="00377114" w:rsidRDefault="00377114" w:rsidP="00377114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5. При представлении сведений об использовании бюджетных ассигнований бюджета муниципального района и иных средств на реализацию мероприятий муниципальной программы в разрезе подпрограмм, реализация которых предусмотрена в отчетном году, необходимо представить:</w:t>
      </w:r>
    </w:p>
    <w:p w:rsidR="00377114" w:rsidRDefault="00377114" w:rsidP="00377114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а) данные о кассовых расходах бюджета муниципального района (представляются ответственным исполнителем в составе годового отчета согласно приложению к Методическим указаниям (таблица 9 и 10);</w:t>
      </w:r>
    </w:p>
    <w:p w:rsidR="00377114" w:rsidRDefault="00377114" w:rsidP="00377114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б) фактические сводные показатели муниципальных заданий представляются согласно приложению к Методическим указаниям (таблица11).</w:t>
      </w:r>
    </w:p>
    <w:p w:rsidR="00377114" w:rsidRDefault="00EC1602" w:rsidP="00377114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>
        <w:rPr>
          <w:szCs w:val="28"/>
        </w:rPr>
        <w:t>6</w:t>
      </w:r>
      <w:r w:rsidR="00377114">
        <w:rPr>
          <w:szCs w:val="28"/>
        </w:rPr>
        <w:t>. Информация об изменениях, внесенных ответственным исполнителем в муниципальную программу, должна содержать перечень изменений, внесенных ответственным исполнителем в муниципальную программу, их обоснование и реквизиты соответствующих нормативных правовых актов Администрации Обоянского района Курской области.</w:t>
      </w:r>
    </w:p>
    <w:p w:rsidR="00341B4D" w:rsidRDefault="00341B4D" w:rsidP="00377114">
      <w:pPr>
        <w:spacing w:line="240" w:lineRule="auto"/>
        <w:ind w:firstLine="0"/>
        <w:rPr>
          <w:rFonts w:cs="Times New Roman"/>
          <w:szCs w:val="28"/>
        </w:rPr>
      </w:pPr>
    </w:p>
    <w:p w:rsidR="00977B11" w:rsidRDefault="00977B11" w:rsidP="00377114">
      <w:pPr>
        <w:spacing w:line="240" w:lineRule="auto"/>
        <w:ind w:firstLine="0"/>
        <w:rPr>
          <w:rFonts w:cs="Times New Roman"/>
          <w:szCs w:val="28"/>
        </w:rPr>
      </w:pPr>
    </w:p>
    <w:p w:rsidR="00D92E3F" w:rsidRDefault="00B05C73" w:rsidP="00D92E3F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D92E3F">
        <w:rPr>
          <w:b/>
          <w:sz w:val="28"/>
          <w:szCs w:val="28"/>
        </w:rPr>
        <w:lastRenderedPageBreak/>
        <w:t xml:space="preserve">В </w:t>
      </w:r>
      <w:r w:rsidRPr="00D92E3F">
        <w:rPr>
          <w:b/>
          <w:bCs/>
          <w:sz w:val="28"/>
          <w:szCs w:val="28"/>
        </w:rPr>
        <w:t>результате</w:t>
      </w:r>
      <w:r w:rsidRPr="00D92E3F">
        <w:rPr>
          <w:b/>
          <w:sz w:val="28"/>
          <w:szCs w:val="28"/>
        </w:rPr>
        <w:t xml:space="preserve"> </w:t>
      </w:r>
      <w:r w:rsidR="00D92E3F" w:rsidRPr="00D92E3F">
        <w:rPr>
          <w:b/>
          <w:sz w:val="28"/>
          <w:szCs w:val="28"/>
        </w:rPr>
        <w:t xml:space="preserve">анализа </w:t>
      </w:r>
      <w:r w:rsidRPr="00D92E3F">
        <w:rPr>
          <w:b/>
          <w:sz w:val="28"/>
          <w:szCs w:val="28"/>
        </w:rPr>
        <w:t>годовых отчетов по программ</w:t>
      </w:r>
      <w:r w:rsidR="00D92E3F" w:rsidRPr="00D92E3F">
        <w:rPr>
          <w:b/>
          <w:sz w:val="28"/>
          <w:szCs w:val="28"/>
        </w:rPr>
        <w:t>ам</w:t>
      </w:r>
      <w:r w:rsidR="00D92E3F" w:rsidRPr="00D92E3F">
        <w:rPr>
          <w:b/>
          <w:bCs/>
          <w:sz w:val="28"/>
          <w:szCs w:val="28"/>
        </w:rPr>
        <w:t xml:space="preserve"> </w:t>
      </w:r>
      <w:r w:rsidR="00D92E3F" w:rsidRPr="004E6120">
        <w:rPr>
          <w:b/>
          <w:bCs/>
          <w:sz w:val="28"/>
          <w:szCs w:val="28"/>
        </w:rPr>
        <w:t>установлено следующее:</w:t>
      </w:r>
    </w:p>
    <w:p w:rsidR="00D92E3F" w:rsidRPr="004E6120" w:rsidRDefault="00D92E3F" w:rsidP="00D92E3F">
      <w:pPr>
        <w:pStyle w:val="31"/>
        <w:spacing w:after="0"/>
        <w:jc w:val="center"/>
        <w:rPr>
          <w:b/>
          <w:sz w:val="28"/>
          <w:szCs w:val="28"/>
        </w:rPr>
      </w:pPr>
    </w:p>
    <w:p w:rsidR="00D92E3F" w:rsidRPr="00776439" w:rsidRDefault="00D92E3F" w:rsidP="00D92E3F">
      <w:pPr>
        <w:spacing w:line="240" w:lineRule="auto"/>
        <w:ind w:firstLine="567"/>
        <w:rPr>
          <w:b/>
          <w:szCs w:val="28"/>
        </w:rPr>
      </w:pPr>
      <w:r w:rsidRPr="00776439">
        <w:rPr>
          <w:b/>
          <w:szCs w:val="28"/>
        </w:rPr>
        <w:t>1. П</w:t>
      </w:r>
      <w:r w:rsidR="00153E37" w:rsidRPr="00776439">
        <w:rPr>
          <w:b/>
          <w:szCs w:val="28"/>
        </w:rPr>
        <w:t>о п</w:t>
      </w:r>
      <w:r w:rsidRPr="00776439">
        <w:rPr>
          <w:b/>
          <w:szCs w:val="28"/>
        </w:rPr>
        <w:t>рограмм</w:t>
      </w:r>
      <w:r w:rsidR="00153E37" w:rsidRPr="00776439">
        <w:rPr>
          <w:b/>
          <w:szCs w:val="28"/>
        </w:rPr>
        <w:t>е</w:t>
      </w:r>
      <w:r w:rsidRPr="00776439">
        <w:rPr>
          <w:b/>
          <w:szCs w:val="28"/>
        </w:rPr>
        <w:t xml:space="preserve"> </w:t>
      </w:r>
      <w:r w:rsidRPr="00776439">
        <w:rPr>
          <w:b/>
          <w:bCs/>
          <w:szCs w:val="28"/>
        </w:rPr>
        <w:t>«</w:t>
      </w:r>
      <w:r w:rsidRPr="00776439">
        <w:rPr>
          <w:b/>
          <w:szCs w:val="28"/>
        </w:rPr>
        <w:t xml:space="preserve">Профилактика наркомании и медико-социальная реабилитация больных наркоманией в Обоянском районе Курской области на 2020 – 2022 годы»: </w:t>
      </w:r>
    </w:p>
    <w:p w:rsidR="00510DE9" w:rsidRDefault="00510DE9" w:rsidP="00DE312F">
      <w:pPr>
        <w:spacing w:line="240" w:lineRule="auto"/>
        <w:ind w:firstLine="567"/>
      </w:pPr>
      <w:r>
        <w:rPr>
          <w:szCs w:val="28"/>
          <w:shd w:val="clear" w:color="auto" w:fill="FFFFFF"/>
        </w:rPr>
        <w:t>1). Согласно текстовой части годового отчета в связи с заявлениями были направлены на реабилитацию и ресоциализацию от наркотической зависимости 2 человека, в тоже время в столбце</w:t>
      </w:r>
      <w:r w:rsidRPr="00D7216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«</w:t>
      </w:r>
      <w:proofErr w:type="gramStart"/>
      <w:r>
        <w:t>Проблемы</w:t>
      </w:r>
      <w:proofErr w:type="gramEnd"/>
      <w:r>
        <w:t xml:space="preserve"> возникшие в ходе реализации»</w:t>
      </w:r>
      <w:r>
        <w:rPr>
          <w:szCs w:val="28"/>
          <w:shd w:val="clear" w:color="auto" w:fill="FFFFFF"/>
        </w:rPr>
        <w:t xml:space="preserve"> таблицы 6,</w:t>
      </w:r>
      <w:r w:rsidRPr="00D7216A">
        <w:rPr>
          <w:szCs w:val="28"/>
          <w:shd w:val="clear" w:color="auto" w:fill="FFFFFF"/>
        </w:rPr>
        <w:t xml:space="preserve"> </w:t>
      </w:r>
      <w:r w:rsidR="00B862C2">
        <w:rPr>
          <w:szCs w:val="28"/>
          <w:shd w:val="clear" w:color="auto" w:fill="FFFFFF"/>
        </w:rPr>
        <w:t>а также в таблице 7 и 8</w:t>
      </w:r>
      <w:r w:rsidR="00B862C2" w:rsidRPr="00B862C2">
        <w:rPr>
          <w:szCs w:val="28"/>
          <w:shd w:val="clear" w:color="auto" w:fill="FFFFFF"/>
        </w:rPr>
        <w:t xml:space="preserve"> </w:t>
      </w:r>
      <w:r w:rsidR="00B862C2">
        <w:rPr>
          <w:szCs w:val="28"/>
          <w:shd w:val="clear" w:color="auto" w:fill="FFFFFF"/>
        </w:rPr>
        <w:t xml:space="preserve">отражено, </w:t>
      </w:r>
      <w:r w:rsidRPr="003010F7">
        <w:rPr>
          <w:b/>
          <w:i/>
          <w:szCs w:val="28"/>
          <w:u w:val="single"/>
          <w:shd w:val="clear" w:color="auto" w:fill="FFFFFF"/>
        </w:rPr>
        <w:t>о</w:t>
      </w:r>
      <w:r w:rsidRPr="003010F7">
        <w:rPr>
          <w:b/>
          <w:i/>
          <w:spacing w:val="6"/>
          <w:u w:val="single"/>
        </w:rPr>
        <w:t>тсутствие заявлений на реабилитацию от наркопотребителей</w:t>
      </w:r>
      <w:r>
        <w:rPr>
          <w:szCs w:val="28"/>
          <w:shd w:val="clear" w:color="auto" w:fill="FFFFFF"/>
        </w:rPr>
        <w:t>.</w:t>
      </w:r>
    </w:p>
    <w:p w:rsidR="00DE312F" w:rsidRPr="00E8322B" w:rsidRDefault="00DE312F" w:rsidP="00DE312F">
      <w:pPr>
        <w:spacing w:line="240" w:lineRule="auto"/>
        <w:ind w:firstLine="567"/>
        <w:rPr>
          <w:b/>
          <w:i/>
          <w:szCs w:val="28"/>
          <w:u w:val="single"/>
        </w:rPr>
      </w:pPr>
      <w:r>
        <w:rPr>
          <w:szCs w:val="28"/>
        </w:rPr>
        <w:t xml:space="preserve">2). </w:t>
      </w:r>
      <w:r w:rsidR="00413DD6" w:rsidRPr="00C200FA">
        <w:rPr>
          <w:szCs w:val="28"/>
        </w:rPr>
        <w:t xml:space="preserve">В соответствии с </w:t>
      </w:r>
      <w:r w:rsidR="00413DD6" w:rsidRPr="00413DD6">
        <w:rPr>
          <w:szCs w:val="28"/>
        </w:rPr>
        <w:t>таблицей 7</w:t>
      </w:r>
      <w:r w:rsidR="00413DD6" w:rsidRPr="00C200FA">
        <w:rPr>
          <w:szCs w:val="28"/>
        </w:rPr>
        <w:t xml:space="preserve"> </w:t>
      </w:r>
      <w:r w:rsidR="00413DD6">
        <w:rPr>
          <w:szCs w:val="28"/>
        </w:rPr>
        <w:t>г</w:t>
      </w:r>
      <w:r w:rsidR="00413DD6" w:rsidRPr="00C200FA">
        <w:rPr>
          <w:szCs w:val="28"/>
        </w:rPr>
        <w:t>одового отчета об исполнении муниципальной программы</w:t>
      </w:r>
      <w:r w:rsidRPr="008E623D">
        <w:rPr>
          <w:bCs/>
          <w:szCs w:val="28"/>
        </w:rPr>
        <w:t xml:space="preserve"> итого по программе в 2020 и 2021 году отражено 30,0 тыс. руб., в тоже время в разделе </w:t>
      </w:r>
      <w:r w:rsidRPr="008E623D">
        <w:rPr>
          <w:spacing w:val="6"/>
          <w:lang w:val="en-US"/>
        </w:rPr>
        <w:t>I</w:t>
      </w:r>
      <w:r w:rsidRPr="008E623D">
        <w:rPr>
          <w:spacing w:val="6"/>
        </w:rPr>
        <w:t xml:space="preserve"> «Меры муниципального регулирования, запланированные в рамках муниципальной программы»</w:t>
      </w:r>
      <w:r w:rsidRPr="008E623D">
        <w:rPr>
          <w:bCs/>
          <w:szCs w:val="28"/>
        </w:rPr>
        <w:t xml:space="preserve"> данной таблицы </w:t>
      </w:r>
      <w:r w:rsidR="00763AB4">
        <w:rPr>
          <w:bCs/>
          <w:szCs w:val="28"/>
        </w:rPr>
        <w:t>указана</w:t>
      </w:r>
      <w:r w:rsidRPr="008E623D">
        <w:rPr>
          <w:bCs/>
          <w:szCs w:val="28"/>
        </w:rPr>
        <w:t xml:space="preserve"> сумма по этим годам 60,0 тыс. рублей</w:t>
      </w:r>
      <w:r>
        <w:rPr>
          <w:bCs/>
          <w:szCs w:val="28"/>
        </w:rPr>
        <w:t xml:space="preserve">, </w:t>
      </w:r>
      <w:r w:rsidRPr="00E8322B">
        <w:rPr>
          <w:b/>
          <w:bCs/>
          <w:i/>
          <w:szCs w:val="28"/>
          <w:u w:val="single"/>
        </w:rPr>
        <w:t>отклонение составляет 30,0 тыс. рублей.</w:t>
      </w:r>
    </w:p>
    <w:p w:rsidR="00DE312F" w:rsidRPr="007B633D" w:rsidRDefault="006A4ECA" w:rsidP="000601B9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szCs w:val="28"/>
        </w:rPr>
        <w:t>3).</w:t>
      </w:r>
      <w:r w:rsidR="00DE312F" w:rsidRPr="007B633D">
        <w:rPr>
          <w:szCs w:val="28"/>
        </w:rPr>
        <w:t xml:space="preserve"> </w:t>
      </w:r>
      <w:r w:rsidRPr="00C200FA">
        <w:rPr>
          <w:szCs w:val="28"/>
        </w:rPr>
        <w:t xml:space="preserve">В </w:t>
      </w:r>
      <w:r w:rsidRPr="00413DD6">
        <w:rPr>
          <w:szCs w:val="28"/>
        </w:rPr>
        <w:t>таблице 7</w:t>
      </w:r>
      <w:r>
        <w:rPr>
          <w:szCs w:val="28"/>
        </w:rPr>
        <w:t xml:space="preserve"> </w:t>
      </w:r>
      <w:r w:rsidR="00763AB4">
        <w:rPr>
          <w:szCs w:val="28"/>
        </w:rPr>
        <w:t>имеется</w:t>
      </w:r>
      <w:r>
        <w:rPr>
          <w:szCs w:val="28"/>
        </w:rPr>
        <w:t xml:space="preserve"> </w:t>
      </w:r>
      <w:r w:rsidR="00DE312F" w:rsidRPr="007B633D">
        <w:rPr>
          <w:szCs w:val="28"/>
        </w:rPr>
        <w:t xml:space="preserve">1 объект мер муниципального регулирования с показателем эффективности 100%, в тоже время в соответствии с разделом </w:t>
      </w:r>
      <w:r w:rsidR="00DE312F" w:rsidRPr="007B633D">
        <w:rPr>
          <w:spacing w:val="6"/>
          <w:lang w:val="en-US"/>
        </w:rPr>
        <w:t>II</w:t>
      </w:r>
      <w:r w:rsidR="00DE312F" w:rsidRPr="007B633D">
        <w:rPr>
          <w:spacing w:val="6"/>
        </w:rPr>
        <w:t xml:space="preserve"> «Меры муниципального регулирования, дополнительно предлагаемые к реализации в рамках муниципальной программы» </w:t>
      </w:r>
      <w:r w:rsidR="00DE312F" w:rsidRPr="007B633D">
        <w:rPr>
          <w:rFonts w:eastAsia="Calibri"/>
          <w:color w:val="000000"/>
          <w:szCs w:val="28"/>
        </w:rPr>
        <w:t>не предусмотрены.</w:t>
      </w:r>
    </w:p>
    <w:p w:rsidR="00FD092A" w:rsidRDefault="000601B9" w:rsidP="000601B9">
      <w:pPr>
        <w:autoSpaceDE w:val="0"/>
        <w:autoSpaceDN w:val="0"/>
        <w:adjustRightInd w:val="0"/>
        <w:spacing w:line="240" w:lineRule="auto"/>
        <w:ind w:firstLine="567"/>
        <w:outlineLvl w:val="2"/>
        <w:rPr>
          <w:szCs w:val="28"/>
        </w:rPr>
      </w:pPr>
      <w:r>
        <w:rPr>
          <w:szCs w:val="28"/>
        </w:rPr>
        <w:t>4</w:t>
      </w:r>
      <w:r w:rsidR="00DE5B83">
        <w:rPr>
          <w:szCs w:val="28"/>
        </w:rPr>
        <w:t xml:space="preserve">). </w:t>
      </w:r>
      <w:r w:rsidR="00FD092A" w:rsidRPr="00C200FA">
        <w:rPr>
          <w:szCs w:val="28"/>
        </w:rPr>
        <w:t xml:space="preserve">В соответствии с </w:t>
      </w:r>
      <w:r w:rsidR="00FD092A" w:rsidRPr="0025096C">
        <w:rPr>
          <w:szCs w:val="28"/>
        </w:rPr>
        <w:t>таблицей 10</w:t>
      </w:r>
      <w:r w:rsidR="00FD092A">
        <w:rPr>
          <w:szCs w:val="28"/>
        </w:rPr>
        <w:t xml:space="preserve"> «Информация о расходах федерального, областного, и местных бюджетов и внебюджетных источников на реализацию целей</w:t>
      </w:r>
      <w:r w:rsidR="00FD092A">
        <w:rPr>
          <w:bCs/>
          <w:kern w:val="2"/>
          <w:szCs w:val="28"/>
        </w:rPr>
        <w:t xml:space="preserve"> </w:t>
      </w:r>
      <w:r w:rsidR="00FD092A">
        <w:rPr>
          <w:szCs w:val="28"/>
        </w:rPr>
        <w:t xml:space="preserve">муниципальной программы муниципального района «Обоянский район» Курской области» </w:t>
      </w:r>
      <w:r w:rsidR="00FD092A" w:rsidRPr="00C200FA">
        <w:rPr>
          <w:szCs w:val="28"/>
        </w:rPr>
        <w:t>в 2020 году:</w:t>
      </w:r>
    </w:p>
    <w:p w:rsidR="00FD092A" w:rsidRDefault="00FD092A" w:rsidP="00FD092A">
      <w:pPr>
        <w:spacing w:line="240" w:lineRule="auto"/>
        <w:ind w:firstLine="567"/>
        <w:rPr>
          <w:bCs/>
          <w:szCs w:val="28"/>
        </w:rPr>
      </w:pPr>
      <w:r w:rsidRPr="00866D85">
        <w:rPr>
          <w:bCs/>
          <w:szCs w:val="28"/>
        </w:rPr>
        <w:t xml:space="preserve">- </w:t>
      </w:r>
      <w:r w:rsidR="00B31B56">
        <w:rPr>
          <w:bCs/>
          <w:szCs w:val="28"/>
        </w:rPr>
        <w:t xml:space="preserve">по </w:t>
      </w:r>
      <w:r w:rsidR="00A3297D" w:rsidRPr="00C200FA">
        <w:rPr>
          <w:szCs w:val="28"/>
        </w:rPr>
        <w:t>программ</w:t>
      </w:r>
      <w:r w:rsidR="00A3297D">
        <w:rPr>
          <w:szCs w:val="28"/>
        </w:rPr>
        <w:t>е</w:t>
      </w:r>
      <w:r w:rsidR="00A3297D" w:rsidRPr="00866D85">
        <w:rPr>
          <w:bCs/>
          <w:szCs w:val="28"/>
        </w:rPr>
        <w:t xml:space="preserve"> </w:t>
      </w:r>
      <w:r w:rsidRPr="00866D85">
        <w:rPr>
          <w:bCs/>
          <w:szCs w:val="28"/>
        </w:rPr>
        <w:t xml:space="preserve">ошибочно отражен план и факт на </w:t>
      </w:r>
      <w:r w:rsidRPr="00866D85">
        <w:rPr>
          <w:b/>
          <w:bCs/>
          <w:i/>
          <w:szCs w:val="28"/>
          <w:u w:val="single"/>
        </w:rPr>
        <w:t>31.12.2019 года</w:t>
      </w:r>
      <w:r w:rsidRPr="00866D85">
        <w:rPr>
          <w:bCs/>
          <w:szCs w:val="28"/>
        </w:rPr>
        <w:t>.</w:t>
      </w:r>
    </w:p>
    <w:p w:rsidR="00D0493B" w:rsidRPr="00D0493B" w:rsidRDefault="00D0493B" w:rsidP="00FD092A">
      <w:pPr>
        <w:spacing w:line="240" w:lineRule="auto"/>
        <w:ind w:firstLine="567"/>
        <w:rPr>
          <w:b/>
          <w:szCs w:val="28"/>
        </w:rPr>
      </w:pPr>
      <w:r w:rsidRPr="00D0493B">
        <w:rPr>
          <w:bCs/>
          <w:szCs w:val="28"/>
        </w:rPr>
        <w:t>- по подпрограмме</w:t>
      </w:r>
      <w:r w:rsidRPr="00D0493B">
        <w:rPr>
          <w:b/>
          <w:bCs/>
          <w:szCs w:val="28"/>
        </w:rPr>
        <w:t xml:space="preserve"> </w:t>
      </w:r>
      <w:r w:rsidRPr="00D0493B">
        <w:rPr>
          <w:rStyle w:val="af1"/>
          <w:b w:val="0"/>
          <w:color w:val="000000"/>
          <w:szCs w:val="28"/>
        </w:rPr>
        <w:t>«Медико-социальная реабилитация больных наркоманией в Обоянском районе Курской области» муниципальной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 на 2020 – 2022 годы»</w:t>
      </w:r>
      <w:r w:rsidR="00B250B8">
        <w:rPr>
          <w:rStyle w:val="af1"/>
          <w:b w:val="0"/>
          <w:color w:val="000000"/>
          <w:szCs w:val="28"/>
        </w:rPr>
        <w:t xml:space="preserve">, </w:t>
      </w:r>
      <w:r w:rsidR="00763AB4">
        <w:rPr>
          <w:rStyle w:val="af1"/>
          <w:b w:val="0"/>
          <w:color w:val="000000"/>
          <w:szCs w:val="28"/>
        </w:rPr>
        <w:t>предусмотрено</w:t>
      </w:r>
      <w:r w:rsidR="00B250B8">
        <w:rPr>
          <w:rStyle w:val="af1"/>
          <w:b w:val="0"/>
          <w:color w:val="000000"/>
          <w:szCs w:val="28"/>
        </w:rPr>
        <w:t xml:space="preserve"> выделение </w:t>
      </w:r>
      <w:r w:rsidRPr="00D0493B">
        <w:rPr>
          <w:rStyle w:val="af1"/>
          <w:b w:val="0"/>
          <w:color w:val="000000"/>
          <w:szCs w:val="28"/>
        </w:rPr>
        <w:t>из федерального бюджета</w:t>
      </w:r>
      <w:r w:rsidR="00A3297D">
        <w:rPr>
          <w:rStyle w:val="af1"/>
          <w:b w:val="0"/>
          <w:color w:val="000000"/>
          <w:szCs w:val="28"/>
        </w:rPr>
        <w:t xml:space="preserve"> в сумме</w:t>
      </w:r>
      <w:r w:rsidRPr="00D0493B">
        <w:rPr>
          <w:rStyle w:val="af1"/>
          <w:b w:val="0"/>
          <w:color w:val="000000"/>
          <w:szCs w:val="28"/>
        </w:rPr>
        <w:t xml:space="preserve"> 60,0 тыс. руб., а также из муниципального бюджета</w:t>
      </w:r>
      <w:r w:rsidR="00A3297D" w:rsidRPr="00A3297D">
        <w:rPr>
          <w:rStyle w:val="af1"/>
          <w:b w:val="0"/>
          <w:color w:val="000000"/>
          <w:szCs w:val="28"/>
        </w:rPr>
        <w:t xml:space="preserve"> </w:t>
      </w:r>
      <w:r w:rsidR="00A3297D">
        <w:rPr>
          <w:rStyle w:val="af1"/>
          <w:b w:val="0"/>
          <w:color w:val="000000"/>
          <w:szCs w:val="28"/>
        </w:rPr>
        <w:t>в сумме</w:t>
      </w:r>
      <w:r w:rsidRPr="00D0493B">
        <w:rPr>
          <w:rStyle w:val="af1"/>
          <w:b w:val="0"/>
          <w:color w:val="000000"/>
          <w:szCs w:val="28"/>
        </w:rPr>
        <w:t xml:space="preserve"> 60,0 тыс. руб., в то время как по графе всего на данную </w:t>
      </w:r>
      <w:r w:rsidR="00B250B8">
        <w:rPr>
          <w:rStyle w:val="af1"/>
          <w:b w:val="0"/>
          <w:color w:val="000000"/>
          <w:szCs w:val="28"/>
        </w:rPr>
        <w:t>под</w:t>
      </w:r>
      <w:r w:rsidRPr="00D0493B">
        <w:rPr>
          <w:rStyle w:val="af1"/>
          <w:b w:val="0"/>
          <w:color w:val="000000"/>
          <w:szCs w:val="28"/>
        </w:rPr>
        <w:t xml:space="preserve">программу </w:t>
      </w:r>
      <w:r w:rsidR="00763AB4">
        <w:rPr>
          <w:rStyle w:val="af1"/>
          <w:b w:val="0"/>
          <w:color w:val="000000"/>
          <w:szCs w:val="28"/>
        </w:rPr>
        <w:t>указана</w:t>
      </w:r>
      <w:r w:rsidRPr="00D0493B">
        <w:rPr>
          <w:rStyle w:val="af1"/>
          <w:b w:val="0"/>
          <w:color w:val="000000"/>
          <w:szCs w:val="28"/>
        </w:rPr>
        <w:t xml:space="preserve"> сумма 0,0 тыс. </w:t>
      </w:r>
      <w:r w:rsidR="009A396A">
        <w:rPr>
          <w:rStyle w:val="af1"/>
          <w:b w:val="0"/>
          <w:color w:val="000000"/>
          <w:szCs w:val="28"/>
        </w:rPr>
        <w:t>руб.,</w:t>
      </w:r>
      <w:r w:rsidR="009A396A" w:rsidRPr="009A396A">
        <w:rPr>
          <w:bCs/>
          <w:szCs w:val="28"/>
        </w:rPr>
        <w:t xml:space="preserve"> </w:t>
      </w:r>
      <w:r w:rsidR="009A396A" w:rsidRPr="00E8322B">
        <w:rPr>
          <w:b/>
          <w:bCs/>
          <w:i/>
          <w:szCs w:val="28"/>
          <w:u w:val="single"/>
        </w:rPr>
        <w:t xml:space="preserve">отклонение составляет </w:t>
      </w:r>
      <w:r w:rsidR="009A396A">
        <w:rPr>
          <w:b/>
          <w:bCs/>
          <w:i/>
          <w:szCs w:val="28"/>
          <w:u w:val="single"/>
        </w:rPr>
        <w:t>6</w:t>
      </w:r>
      <w:r w:rsidR="009A396A" w:rsidRPr="00E8322B">
        <w:rPr>
          <w:b/>
          <w:bCs/>
          <w:i/>
          <w:szCs w:val="28"/>
          <w:u w:val="single"/>
        </w:rPr>
        <w:t>0,0 тыс. рублей.</w:t>
      </w:r>
    </w:p>
    <w:p w:rsidR="00FD092A" w:rsidRPr="00D0493B" w:rsidRDefault="00FD092A" w:rsidP="00FD092A">
      <w:pPr>
        <w:autoSpaceDE w:val="0"/>
        <w:autoSpaceDN w:val="0"/>
        <w:adjustRightInd w:val="0"/>
        <w:spacing w:line="240" w:lineRule="auto"/>
        <w:outlineLvl w:val="2"/>
        <w:rPr>
          <w:b/>
          <w:szCs w:val="28"/>
        </w:rPr>
      </w:pPr>
    </w:p>
    <w:p w:rsidR="00776439" w:rsidRDefault="00776439" w:rsidP="00776439">
      <w:pPr>
        <w:spacing w:line="240" w:lineRule="auto"/>
        <w:ind w:firstLine="567"/>
        <w:rPr>
          <w:b/>
          <w:szCs w:val="28"/>
        </w:rPr>
      </w:pPr>
      <w:r w:rsidRPr="00776439">
        <w:rPr>
          <w:b/>
          <w:szCs w:val="28"/>
        </w:rPr>
        <w:t xml:space="preserve">2. По программе </w:t>
      </w:r>
      <w:r w:rsidRPr="00776439">
        <w:rPr>
          <w:b/>
          <w:bCs/>
          <w:szCs w:val="28"/>
        </w:rPr>
        <w:t>«</w:t>
      </w:r>
      <w:r w:rsidRPr="00776439">
        <w:rPr>
          <w:b/>
          <w:szCs w:val="28"/>
        </w:rPr>
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в Обоянском районе Курской области на 2020-2022 годы»: </w:t>
      </w:r>
    </w:p>
    <w:p w:rsidR="0051109E" w:rsidRPr="00E8322B" w:rsidRDefault="00916B3A" w:rsidP="0051109E">
      <w:pPr>
        <w:spacing w:line="240" w:lineRule="auto"/>
        <w:ind w:firstLine="567"/>
        <w:rPr>
          <w:b/>
          <w:i/>
          <w:szCs w:val="28"/>
          <w:u w:val="single"/>
        </w:rPr>
      </w:pPr>
      <w:r>
        <w:rPr>
          <w:szCs w:val="28"/>
        </w:rPr>
        <w:t>1</w:t>
      </w:r>
      <w:r w:rsidR="0051109E">
        <w:rPr>
          <w:szCs w:val="28"/>
        </w:rPr>
        <w:t xml:space="preserve">). </w:t>
      </w:r>
      <w:r w:rsidR="0051109E" w:rsidRPr="00C200FA">
        <w:rPr>
          <w:szCs w:val="28"/>
        </w:rPr>
        <w:t xml:space="preserve">В соответствии с </w:t>
      </w:r>
      <w:r w:rsidR="0051109E" w:rsidRPr="00413DD6">
        <w:rPr>
          <w:szCs w:val="28"/>
        </w:rPr>
        <w:t>таблицей 7</w:t>
      </w:r>
      <w:r w:rsidR="0051109E" w:rsidRPr="00C200FA">
        <w:rPr>
          <w:szCs w:val="28"/>
        </w:rPr>
        <w:t xml:space="preserve"> </w:t>
      </w:r>
      <w:r w:rsidR="0051109E">
        <w:rPr>
          <w:szCs w:val="28"/>
        </w:rPr>
        <w:t>г</w:t>
      </w:r>
      <w:r w:rsidR="0051109E" w:rsidRPr="00C200FA">
        <w:rPr>
          <w:szCs w:val="28"/>
        </w:rPr>
        <w:t>одового отчета об исполнении муниципальной программы</w:t>
      </w:r>
      <w:r w:rsidR="00E47942">
        <w:rPr>
          <w:szCs w:val="28"/>
        </w:rPr>
        <w:t xml:space="preserve"> в разделе</w:t>
      </w:r>
      <w:r w:rsidR="0051109E" w:rsidRPr="008E623D">
        <w:rPr>
          <w:bCs/>
          <w:szCs w:val="28"/>
        </w:rPr>
        <w:t xml:space="preserve"> </w:t>
      </w:r>
      <w:r w:rsidR="00E47942" w:rsidRPr="008E623D">
        <w:rPr>
          <w:spacing w:val="6"/>
          <w:lang w:val="en-US"/>
        </w:rPr>
        <w:t>I</w:t>
      </w:r>
      <w:r w:rsidR="00E47942" w:rsidRPr="008E623D">
        <w:rPr>
          <w:spacing w:val="6"/>
        </w:rPr>
        <w:t xml:space="preserve"> «Меры муниципального регулирования, запланированные в рамках муниципальной программы»</w:t>
      </w:r>
      <w:r w:rsidR="00E47942" w:rsidRPr="008E623D">
        <w:rPr>
          <w:bCs/>
          <w:szCs w:val="28"/>
        </w:rPr>
        <w:t xml:space="preserve"> </w:t>
      </w:r>
      <w:r w:rsidR="001E265B">
        <w:rPr>
          <w:bCs/>
          <w:szCs w:val="28"/>
        </w:rPr>
        <w:t xml:space="preserve">по графе факт </w:t>
      </w:r>
      <w:r w:rsidR="00E47942">
        <w:rPr>
          <w:bCs/>
          <w:szCs w:val="28"/>
        </w:rPr>
        <w:t>«Ф</w:t>
      </w:r>
      <w:r w:rsidR="00C34DA5">
        <w:rPr>
          <w:rFonts w:cs="Tahoma"/>
        </w:rPr>
        <w:t>инансовой оценки результата в отчетном году</w:t>
      </w:r>
      <w:r w:rsidR="00E47942">
        <w:rPr>
          <w:rFonts w:cs="Tahoma"/>
        </w:rPr>
        <w:t>»</w:t>
      </w:r>
      <w:r w:rsidR="00C34DA5">
        <w:rPr>
          <w:rFonts w:cs="Tahoma"/>
        </w:rPr>
        <w:t xml:space="preserve">, </w:t>
      </w:r>
      <w:r w:rsidR="0051109E" w:rsidRPr="008E623D">
        <w:rPr>
          <w:bCs/>
          <w:szCs w:val="28"/>
        </w:rPr>
        <w:t xml:space="preserve">отражено </w:t>
      </w:r>
      <w:r w:rsidR="008E409B">
        <w:rPr>
          <w:bCs/>
          <w:szCs w:val="28"/>
        </w:rPr>
        <w:lastRenderedPageBreak/>
        <w:t>5967,7</w:t>
      </w:r>
      <w:r w:rsidR="0051109E" w:rsidRPr="008E623D">
        <w:rPr>
          <w:bCs/>
          <w:szCs w:val="28"/>
        </w:rPr>
        <w:t xml:space="preserve"> тыс. руб.,</w:t>
      </w:r>
      <w:r w:rsidR="008E409B">
        <w:rPr>
          <w:bCs/>
          <w:szCs w:val="28"/>
        </w:rPr>
        <w:t xml:space="preserve"> </w:t>
      </w:r>
      <w:r w:rsidR="0051109E" w:rsidRPr="008E623D">
        <w:rPr>
          <w:bCs/>
          <w:szCs w:val="28"/>
        </w:rPr>
        <w:t xml:space="preserve">в тоже время в разделе </w:t>
      </w:r>
      <w:r w:rsidR="00DF5503" w:rsidRPr="007B633D">
        <w:rPr>
          <w:spacing w:val="6"/>
          <w:lang w:val="en-US"/>
        </w:rPr>
        <w:t>II</w:t>
      </w:r>
      <w:r w:rsidR="00DF5503" w:rsidRPr="007B633D">
        <w:rPr>
          <w:spacing w:val="6"/>
        </w:rPr>
        <w:t xml:space="preserve"> «Меры муниципального регулирования, дополнительно предлагаемые к реализации в рамках муниципальной программы»</w:t>
      </w:r>
      <w:r w:rsidR="00DF5503">
        <w:rPr>
          <w:spacing w:val="6"/>
        </w:rPr>
        <w:t xml:space="preserve"> </w:t>
      </w:r>
      <w:r w:rsidR="0051109E" w:rsidRPr="008E623D">
        <w:rPr>
          <w:bCs/>
          <w:szCs w:val="28"/>
        </w:rPr>
        <w:t>данной таблицы отражена сумма по эт</w:t>
      </w:r>
      <w:r w:rsidR="001E265B">
        <w:rPr>
          <w:bCs/>
          <w:szCs w:val="28"/>
        </w:rPr>
        <w:t>ой графе</w:t>
      </w:r>
      <w:r w:rsidR="00C34DA5">
        <w:rPr>
          <w:bCs/>
          <w:szCs w:val="28"/>
        </w:rPr>
        <w:t xml:space="preserve"> в сумме 59</w:t>
      </w:r>
      <w:r w:rsidR="001E265B">
        <w:rPr>
          <w:bCs/>
          <w:szCs w:val="28"/>
        </w:rPr>
        <w:t>67,1</w:t>
      </w:r>
      <w:r w:rsidR="0051109E" w:rsidRPr="008E623D">
        <w:rPr>
          <w:bCs/>
          <w:szCs w:val="28"/>
        </w:rPr>
        <w:t xml:space="preserve"> тыс. рублей</w:t>
      </w:r>
      <w:r w:rsidR="0051109E">
        <w:rPr>
          <w:bCs/>
          <w:szCs w:val="28"/>
        </w:rPr>
        <w:t xml:space="preserve">, </w:t>
      </w:r>
      <w:r w:rsidR="0051109E" w:rsidRPr="00E8322B">
        <w:rPr>
          <w:b/>
          <w:bCs/>
          <w:i/>
          <w:szCs w:val="28"/>
          <w:u w:val="single"/>
        </w:rPr>
        <w:t xml:space="preserve">отклонение составляет </w:t>
      </w:r>
      <w:r w:rsidR="001E265B">
        <w:rPr>
          <w:b/>
          <w:bCs/>
          <w:i/>
          <w:szCs w:val="28"/>
          <w:u w:val="single"/>
        </w:rPr>
        <w:t>0,6</w:t>
      </w:r>
      <w:r w:rsidR="0051109E" w:rsidRPr="00E8322B">
        <w:rPr>
          <w:b/>
          <w:bCs/>
          <w:i/>
          <w:szCs w:val="28"/>
          <w:u w:val="single"/>
        </w:rPr>
        <w:t>0 тыс. рублей.</w:t>
      </w:r>
    </w:p>
    <w:p w:rsidR="007F369B" w:rsidRPr="00E8322B" w:rsidRDefault="007F369B" w:rsidP="007F369B">
      <w:pPr>
        <w:spacing w:line="240" w:lineRule="auto"/>
        <w:ind w:firstLine="567"/>
        <w:rPr>
          <w:b/>
          <w:i/>
          <w:szCs w:val="28"/>
          <w:u w:val="single"/>
        </w:rPr>
      </w:pPr>
      <w:r>
        <w:rPr>
          <w:szCs w:val="28"/>
        </w:rPr>
        <w:t xml:space="preserve">2). </w:t>
      </w:r>
      <w:r w:rsidRPr="00C200FA">
        <w:rPr>
          <w:szCs w:val="28"/>
        </w:rPr>
        <w:t xml:space="preserve">В соответствии с </w:t>
      </w:r>
      <w:r w:rsidRPr="00413DD6">
        <w:rPr>
          <w:szCs w:val="28"/>
        </w:rPr>
        <w:t>таблицей 7</w:t>
      </w:r>
      <w:r w:rsidRPr="00C200FA">
        <w:rPr>
          <w:szCs w:val="28"/>
        </w:rPr>
        <w:t xml:space="preserve"> </w:t>
      </w:r>
      <w:r>
        <w:rPr>
          <w:szCs w:val="28"/>
        </w:rPr>
        <w:t>г</w:t>
      </w:r>
      <w:r w:rsidRPr="00C200FA">
        <w:rPr>
          <w:szCs w:val="28"/>
        </w:rPr>
        <w:t>одового отчета об исполнении муниципальной программы</w:t>
      </w:r>
      <w:r w:rsidRPr="008E623D">
        <w:rPr>
          <w:bCs/>
          <w:szCs w:val="28"/>
        </w:rPr>
        <w:t xml:space="preserve"> итого по программе </w:t>
      </w:r>
      <w:r w:rsidR="00916B3A" w:rsidRPr="00916B3A">
        <w:rPr>
          <w:szCs w:val="28"/>
        </w:rPr>
        <w:t xml:space="preserve">на 2020-2022 годы </w:t>
      </w:r>
      <w:r w:rsidRPr="008E623D">
        <w:rPr>
          <w:bCs/>
          <w:szCs w:val="28"/>
        </w:rPr>
        <w:t xml:space="preserve">отражено 0,0 тыс. руб., в тоже время в разделе </w:t>
      </w:r>
      <w:r w:rsidRPr="008E623D">
        <w:rPr>
          <w:spacing w:val="6"/>
          <w:lang w:val="en-US"/>
        </w:rPr>
        <w:t>I</w:t>
      </w:r>
      <w:r w:rsidRPr="008E623D">
        <w:rPr>
          <w:spacing w:val="6"/>
        </w:rPr>
        <w:t xml:space="preserve"> «Меры муниципального регулирования, запланированные в рамках муниципальной программы»</w:t>
      </w:r>
      <w:r w:rsidRPr="008E623D">
        <w:rPr>
          <w:bCs/>
          <w:szCs w:val="28"/>
        </w:rPr>
        <w:t xml:space="preserve"> данной таблицы</w:t>
      </w:r>
      <w:r w:rsidR="00B5790B">
        <w:rPr>
          <w:bCs/>
          <w:szCs w:val="28"/>
        </w:rPr>
        <w:t xml:space="preserve"> и </w:t>
      </w:r>
      <w:r w:rsidR="00B5790B" w:rsidRPr="007B633D">
        <w:rPr>
          <w:szCs w:val="28"/>
        </w:rPr>
        <w:t>раздел</w:t>
      </w:r>
      <w:r w:rsidR="00B5790B">
        <w:rPr>
          <w:szCs w:val="28"/>
        </w:rPr>
        <w:t>е</w:t>
      </w:r>
      <w:r w:rsidR="00B5790B" w:rsidRPr="007B633D">
        <w:rPr>
          <w:szCs w:val="28"/>
        </w:rPr>
        <w:t xml:space="preserve"> </w:t>
      </w:r>
      <w:r w:rsidR="00B5790B" w:rsidRPr="007B633D">
        <w:rPr>
          <w:spacing w:val="6"/>
          <w:lang w:val="en-US"/>
        </w:rPr>
        <w:t>II</w:t>
      </w:r>
      <w:r w:rsidR="00B5790B" w:rsidRPr="007B633D">
        <w:rPr>
          <w:spacing w:val="6"/>
        </w:rPr>
        <w:t xml:space="preserve"> «Меры муниципального регулирования, дополнительно предлагаемые к реализации в рамках муниципальной программы»</w:t>
      </w:r>
      <w:r w:rsidRPr="008E623D">
        <w:rPr>
          <w:bCs/>
          <w:szCs w:val="28"/>
        </w:rPr>
        <w:t xml:space="preserve"> отражен</w:t>
      </w:r>
      <w:r w:rsidR="001C4545">
        <w:rPr>
          <w:bCs/>
          <w:szCs w:val="28"/>
        </w:rPr>
        <w:t>ы другие суммы.</w:t>
      </w:r>
    </w:p>
    <w:p w:rsidR="00612CA7" w:rsidRPr="00800AA7" w:rsidRDefault="00612CA7" w:rsidP="00612CA7">
      <w:pPr>
        <w:autoSpaceDE w:val="0"/>
        <w:autoSpaceDN w:val="0"/>
        <w:adjustRightInd w:val="0"/>
        <w:spacing w:line="240" w:lineRule="auto"/>
        <w:outlineLvl w:val="2"/>
        <w:rPr>
          <w:szCs w:val="28"/>
        </w:rPr>
      </w:pPr>
      <w:r w:rsidRPr="00763AB4">
        <w:rPr>
          <w:szCs w:val="28"/>
        </w:rPr>
        <w:t xml:space="preserve">3). В таблице 7 по столбцу «Обоснование необходимости (эффективности)» по факту исполнения </w:t>
      </w:r>
      <w:r w:rsidR="00763AB4">
        <w:rPr>
          <w:szCs w:val="28"/>
        </w:rPr>
        <w:t>указано значение</w:t>
      </w:r>
      <w:r w:rsidRPr="00763AB4">
        <w:rPr>
          <w:szCs w:val="28"/>
        </w:rPr>
        <w:t xml:space="preserve"> 99,9 %, в то время как исполнена данная программа на 89,3 %.</w:t>
      </w:r>
    </w:p>
    <w:p w:rsidR="00612CA7" w:rsidRPr="00800AA7" w:rsidRDefault="00612CA7" w:rsidP="00612CA7">
      <w:pPr>
        <w:autoSpaceDE w:val="0"/>
        <w:autoSpaceDN w:val="0"/>
        <w:adjustRightInd w:val="0"/>
        <w:spacing w:line="240" w:lineRule="auto"/>
        <w:outlineLvl w:val="2"/>
        <w:rPr>
          <w:szCs w:val="28"/>
        </w:rPr>
      </w:pPr>
    </w:p>
    <w:p w:rsidR="00683E24" w:rsidRPr="00976EAB" w:rsidRDefault="00683E24" w:rsidP="00683E24">
      <w:pPr>
        <w:spacing w:line="240" w:lineRule="auto"/>
        <w:ind w:firstLine="567"/>
        <w:rPr>
          <w:b/>
          <w:szCs w:val="28"/>
        </w:rPr>
      </w:pPr>
      <w:r w:rsidRPr="00976EAB">
        <w:rPr>
          <w:b/>
          <w:szCs w:val="28"/>
        </w:rPr>
        <w:t xml:space="preserve">3. По программе </w:t>
      </w:r>
      <w:r w:rsidRPr="00976EAB">
        <w:rPr>
          <w:b/>
          <w:bCs/>
          <w:szCs w:val="28"/>
        </w:rPr>
        <w:t>«</w:t>
      </w:r>
      <w:r w:rsidR="00976EAB" w:rsidRPr="00976EAB">
        <w:rPr>
          <w:rFonts w:eastAsia="Calibri"/>
          <w:b/>
        </w:rPr>
        <w:t>Энергосбережение и повышение энергоэффективности в Обоянском районе Курской области на 2020-2022 годы»</w:t>
      </w:r>
      <w:r w:rsidRPr="00976EAB">
        <w:rPr>
          <w:b/>
          <w:szCs w:val="28"/>
        </w:rPr>
        <w:t xml:space="preserve">: </w:t>
      </w:r>
    </w:p>
    <w:p w:rsidR="005B0A42" w:rsidRDefault="005B0A42" w:rsidP="00710E96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1) В годовом отчете отсутствует описательная часть реализации данной программы. </w:t>
      </w:r>
    </w:p>
    <w:p w:rsidR="00710E96" w:rsidRPr="007B633D" w:rsidRDefault="005B0A42" w:rsidP="00710E96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szCs w:val="28"/>
        </w:rPr>
        <w:t>2</w:t>
      </w:r>
      <w:r w:rsidR="00710E96">
        <w:rPr>
          <w:szCs w:val="28"/>
        </w:rPr>
        <w:t>).</w:t>
      </w:r>
      <w:r w:rsidR="00710E96" w:rsidRPr="007B633D">
        <w:rPr>
          <w:szCs w:val="28"/>
        </w:rPr>
        <w:t xml:space="preserve"> </w:t>
      </w:r>
      <w:r w:rsidR="00710E96" w:rsidRPr="00C200FA">
        <w:rPr>
          <w:szCs w:val="28"/>
        </w:rPr>
        <w:t xml:space="preserve">В </w:t>
      </w:r>
      <w:r w:rsidR="00710E96" w:rsidRPr="00413DD6">
        <w:rPr>
          <w:szCs w:val="28"/>
        </w:rPr>
        <w:t>таблице 7</w:t>
      </w:r>
      <w:r w:rsidR="00710E96">
        <w:rPr>
          <w:szCs w:val="28"/>
        </w:rPr>
        <w:t xml:space="preserve"> </w:t>
      </w:r>
      <w:r w:rsidR="00763AB4">
        <w:rPr>
          <w:szCs w:val="28"/>
        </w:rPr>
        <w:t>имеется</w:t>
      </w:r>
      <w:r w:rsidR="00710E96">
        <w:rPr>
          <w:szCs w:val="28"/>
        </w:rPr>
        <w:t xml:space="preserve"> </w:t>
      </w:r>
      <w:r w:rsidR="00710E96" w:rsidRPr="007B633D">
        <w:rPr>
          <w:szCs w:val="28"/>
        </w:rPr>
        <w:t xml:space="preserve">1 объект мер муниципального регулирования с показателем эффективности 100%, в тоже время в соответствии с разделом </w:t>
      </w:r>
      <w:r w:rsidR="00710E96" w:rsidRPr="007B633D">
        <w:rPr>
          <w:spacing w:val="6"/>
          <w:lang w:val="en-US"/>
        </w:rPr>
        <w:t>II</w:t>
      </w:r>
      <w:r w:rsidR="00710E96" w:rsidRPr="007B633D">
        <w:rPr>
          <w:spacing w:val="6"/>
        </w:rPr>
        <w:t xml:space="preserve"> «Меры муниципального регулирования, дополнительно предлагаемые к реализации в рамках муниципальной программы» </w:t>
      </w:r>
      <w:r w:rsidR="00710E96" w:rsidRPr="007B633D">
        <w:rPr>
          <w:rFonts w:eastAsia="Calibri"/>
          <w:color w:val="000000"/>
          <w:szCs w:val="28"/>
        </w:rPr>
        <w:t>не предусмотрены.</w:t>
      </w:r>
    </w:p>
    <w:p w:rsidR="006241E7" w:rsidRPr="00800AA7" w:rsidRDefault="006241E7" w:rsidP="00304830">
      <w:pPr>
        <w:autoSpaceDE w:val="0"/>
        <w:autoSpaceDN w:val="0"/>
        <w:adjustRightInd w:val="0"/>
        <w:spacing w:line="240" w:lineRule="auto"/>
        <w:ind w:firstLine="567"/>
        <w:outlineLvl w:val="2"/>
        <w:rPr>
          <w:szCs w:val="28"/>
        </w:rPr>
      </w:pPr>
      <w:r w:rsidRPr="00763AB4">
        <w:rPr>
          <w:szCs w:val="28"/>
        </w:rPr>
        <w:t xml:space="preserve">3). В таблице 7 по столбцу «Обоснование необходимости (эффективности)» по факту исполнения </w:t>
      </w:r>
      <w:r w:rsidR="00763AB4">
        <w:rPr>
          <w:szCs w:val="28"/>
        </w:rPr>
        <w:t>указано</w:t>
      </w:r>
      <w:r w:rsidRPr="00763AB4">
        <w:rPr>
          <w:szCs w:val="28"/>
        </w:rPr>
        <w:t xml:space="preserve"> 0,99, в то время как исполнена данная программа на 100 %.</w:t>
      </w:r>
    </w:p>
    <w:p w:rsidR="00081F46" w:rsidRPr="00776439" w:rsidRDefault="00081F46" w:rsidP="00EA5EFE">
      <w:pPr>
        <w:autoSpaceDE w:val="0"/>
        <w:autoSpaceDN w:val="0"/>
        <w:adjustRightInd w:val="0"/>
        <w:spacing w:line="240" w:lineRule="auto"/>
        <w:outlineLvl w:val="2"/>
        <w:rPr>
          <w:szCs w:val="28"/>
        </w:rPr>
      </w:pPr>
    </w:p>
    <w:p w:rsidR="00763A3A" w:rsidRPr="00B45048" w:rsidRDefault="00763A3A" w:rsidP="00763A3A">
      <w:pPr>
        <w:spacing w:line="240" w:lineRule="auto"/>
        <w:ind w:firstLine="567"/>
        <w:rPr>
          <w:rFonts w:cs="Times New Roman"/>
          <w:b/>
          <w:szCs w:val="28"/>
        </w:rPr>
      </w:pPr>
      <w:r>
        <w:rPr>
          <w:b/>
          <w:szCs w:val="28"/>
        </w:rPr>
        <w:t>4</w:t>
      </w:r>
      <w:r w:rsidRPr="00976EAB">
        <w:rPr>
          <w:b/>
          <w:szCs w:val="28"/>
        </w:rPr>
        <w:t xml:space="preserve">. По программе </w:t>
      </w:r>
      <w:r w:rsidR="00B45048" w:rsidRPr="00B45048">
        <w:rPr>
          <w:rFonts w:cs="Times New Roman"/>
          <w:b/>
          <w:bCs/>
          <w:color w:val="000000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2020 - 2022 годы»</w:t>
      </w:r>
      <w:r w:rsidRPr="00B45048">
        <w:rPr>
          <w:rFonts w:cs="Times New Roman"/>
          <w:b/>
          <w:szCs w:val="28"/>
        </w:rPr>
        <w:t xml:space="preserve">: </w:t>
      </w:r>
    </w:p>
    <w:p w:rsidR="00B55164" w:rsidRDefault="00B55164" w:rsidP="00B55164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1). В отступление от п.64 </w:t>
      </w:r>
      <w:r w:rsidRPr="004170F1">
        <w:rPr>
          <w:szCs w:val="28"/>
        </w:rPr>
        <w:t xml:space="preserve">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</w:t>
      </w:r>
      <w:r>
        <w:rPr>
          <w:szCs w:val="28"/>
        </w:rPr>
        <w:t xml:space="preserve">в </w:t>
      </w:r>
      <w:r w:rsidR="00B573A2">
        <w:rPr>
          <w:szCs w:val="28"/>
        </w:rPr>
        <w:t xml:space="preserve">годовом отчете к </w:t>
      </w:r>
      <w:r>
        <w:rPr>
          <w:szCs w:val="28"/>
        </w:rPr>
        <w:t xml:space="preserve">данной программе отсутствует титульный лист. </w:t>
      </w:r>
    </w:p>
    <w:p w:rsidR="00806526" w:rsidRDefault="00635940" w:rsidP="00806526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2</w:t>
      </w:r>
      <w:r w:rsidR="00806526">
        <w:rPr>
          <w:szCs w:val="28"/>
        </w:rPr>
        <w:t xml:space="preserve">) В годовом отчете отсутствует описательная часть реализации данной программы. </w:t>
      </w:r>
    </w:p>
    <w:p w:rsidR="00806526" w:rsidRPr="00800AA7" w:rsidRDefault="00635940" w:rsidP="00806526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szCs w:val="28"/>
        </w:rPr>
        <w:t>3</w:t>
      </w:r>
      <w:r w:rsidR="00806526">
        <w:rPr>
          <w:szCs w:val="28"/>
        </w:rPr>
        <w:t>).</w:t>
      </w:r>
      <w:r w:rsidR="00806526" w:rsidRPr="007B633D">
        <w:rPr>
          <w:szCs w:val="28"/>
        </w:rPr>
        <w:t xml:space="preserve"> </w:t>
      </w:r>
      <w:r w:rsidR="00806526" w:rsidRPr="00C200FA">
        <w:rPr>
          <w:szCs w:val="28"/>
        </w:rPr>
        <w:t xml:space="preserve">В </w:t>
      </w:r>
      <w:r w:rsidR="00806526" w:rsidRPr="00413DD6">
        <w:rPr>
          <w:szCs w:val="28"/>
        </w:rPr>
        <w:t>таблице 7</w:t>
      </w:r>
      <w:r w:rsidR="00806526">
        <w:rPr>
          <w:szCs w:val="28"/>
        </w:rPr>
        <w:t xml:space="preserve"> отражен</w:t>
      </w:r>
      <w:r w:rsidR="00755FCB">
        <w:rPr>
          <w:szCs w:val="28"/>
        </w:rPr>
        <w:t>ы</w:t>
      </w:r>
      <w:r w:rsidR="00806526" w:rsidRPr="007B633D">
        <w:rPr>
          <w:szCs w:val="28"/>
        </w:rPr>
        <w:t xml:space="preserve"> объект</w:t>
      </w:r>
      <w:r w:rsidR="00755FCB">
        <w:rPr>
          <w:szCs w:val="28"/>
        </w:rPr>
        <w:t>ы</w:t>
      </w:r>
      <w:r w:rsidR="00806526" w:rsidRPr="007B633D">
        <w:rPr>
          <w:szCs w:val="28"/>
        </w:rPr>
        <w:t xml:space="preserve"> мер муниципального регулирования с показателем эффективности 100%, в тоже время в соответствии с разделом </w:t>
      </w:r>
      <w:r w:rsidR="00806526" w:rsidRPr="007B633D">
        <w:rPr>
          <w:spacing w:val="6"/>
          <w:lang w:val="en-US"/>
        </w:rPr>
        <w:t>II</w:t>
      </w:r>
      <w:r w:rsidR="00806526"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="00806526" w:rsidRPr="00800AA7">
        <w:rPr>
          <w:spacing w:val="6"/>
          <w:szCs w:val="28"/>
        </w:rPr>
        <w:t xml:space="preserve">рамках муниципальной программы» </w:t>
      </w:r>
      <w:r w:rsidR="00806526" w:rsidRPr="00800AA7">
        <w:rPr>
          <w:rFonts w:eastAsia="Calibri"/>
          <w:color w:val="000000"/>
          <w:szCs w:val="28"/>
        </w:rPr>
        <w:t>не предусмотрены.</w:t>
      </w:r>
    </w:p>
    <w:p w:rsidR="00806526" w:rsidRPr="00800AA7" w:rsidRDefault="00635940" w:rsidP="00304830">
      <w:pPr>
        <w:autoSpaceDE w:val="0"/>
        <w:autoSpaceDN w:val="0"/>
        <w:adjustRightInd w:val="0"/>
        <w:spacing w:line="240" w:lineRule="auto"/>
        <w:ind w:firstLine="567"/>
        <w:outlineLvl w:val="2"/>
        <w:rPr>
          <w:szCs w:val="28"/>
        </w:rPr>
      </w:pPr>
      <w:r w:rsidRPr="00763AB4">
        <w:rPr>
          <w:szCs w:val="28"/>
        </w:rPr>
        <w:lastRenderedPageBreak/>
        <w:t>4</w:t>
      </w:r>
      <w:r w:rsidR="00303FEA" w:rsidRPr="00763AB4">
        <w:rPr>
          <w:szCs w:val="28"/>
        </w:rPr>
        <w:t xml:space="preserve">). В таблице 7 </w:t>
      </w:r>
      <w:r w:rsidR="00CF76A8" w:rsidRPr="00763AB4">
        <w:rPr>
          <w:szCs w:val="28"/>
        </w:rPr>
        <w:t>по</w:t>
      </w:r>
      <w:r w:rsidR="00800AA7" w:rsidRPr="00763AB4">
        <w:rPr>
          <w:szCs w:val="28"/>
        </w:rPr>
        <w:t xml:space="preserve"> столбцу «Обоснование необходимости (эффективности)</w:t>
      </w:r>
      <w:r w:rsidR="009D2C8D" w:rsidRPr="00763AB4">
        <w:rPr>
          <w:szCs w:val="28"/>
        </w:rPr>
        <w:t>»</w:t>
      </w:r>
      <w:r w:rsidR="00800AA7" w:rsidRPr="00763AB4">
        <w:rPr>
          <w:szCs w:val="28"/>
        </w:rPr>
        <w:t xml:space="preserve"> по </w:t>
      </w:r>
      <w:r w:rsidR="00CF76A8" w:rsidRPr="00763AB4">
        <w:rPr>
          <w:szCs w:val="28"/>
        </w:rPr>
        <w:t xml:space="preserve">факту исполнения </w:t>
      </w:r>
      <w:r w:rsidR="00763AB4">
        <w:rPr>
          <w:szCs w:val="28"/>
        </w:rPr>
        <w:t>указано</w:t>
      </w:r>
      <w:r w:rsidR="00CF76A8" w:rsidRPr="00763AB4">
        <w:rPr>
          <w:szCs w:val="28"/>
        </w:rPr>
        <w:t xml:space="preserve"> 87 %</w:t>
      </w:r>
      <w:r w:rsidR="001A4621" w:rsidRPr="00763AB4">
        <w:rPr>
          <w:szCs w:val="28"/>
        </w:rPr>
        <w:t xml:space="preserve">, в то время как исполнена данная программа на </w:t>
      </w:r>
      <w:r w:rsidR="00760306" w:rsidRPr="00763AB4">
        <w:rPr>
          <w:szCs w:val="28"/>
        </w:rPr>
        <w:t>95,4 %.</w:t>
      </w:r>
    </w:p>
    <w:p w:rsidR="00666B5F" w:rsidRDefault="00666B5F" w:rsidP="00666B5F">
      <w:pPr>
        <w:autoSpaceDE w:val="0"/>
        <w:autoSpaceDN w:val="0"/>
        <w:adjustRightInd w:val="0"/>
        <w:spacing w:line="240" w:lineRule="auto"/>
        <w:ind w:firstLine="567"/>
        <w:outlineLvl w:val="2"/>
        <w:rPr>
          <w:szCs w:val="28"/>
        </w:rPr>
      </w:pPr>
      <w:r>
        <w:rPr>
          <w:szCs w:val="28"/>
        </w:rPr>
        <w:t xml:space="preserve">5). </w:t>
      </w:r>
      <w:r w:rsidRPr="00C200FA">
        <w:rPr>
          <w:szCs w:val="28"/>
        </w:rPr>
        <w:t xml:space="preserve">В соответствии с </w:t>
      </w:r>
      <w:r w:rsidRPr="0025096C">
        <w:rPr>
          <w:szCs w:val="28"/>
        </w:rPr>
        <w:t>таблицей 10</w:t>
      </w:r>
      <w:r>
        <w:rPr>
          <w:szCs w:val="28"/>
        </w:rPr>
        <w:t xml:space="preserve"> «Информация о расходах федерального, областного, и местных бюджетов и внебюджетных источников на реализацию целей</w:t>
      </w:r>
      <w:r>
        <w:rPr>
          <w:bCs/>
          <w:kern w:val="2"/>
          <w:szCs w:val="28"/>
        </w:rPr>
        <w:t xml:space="preserve"> </w:t>
      </w:r>
      <w:r>
        <w:rPr>
          <w:szCs w:val="28"/>
        </w:rPr>
        <w:t xml:space="preserve">муниципальной программы муниципального района «Обоянский район» Курской области» </w:t>
      </w:r>
      <w:r w:rsidR="0096390A">
        <w:rPr>
          <w:szCs w:val="28"/>
        </w:rPr>
        <w:t>в 2020 году</w:t>
      </w:r>
      <w:r w:rsidRPr="00C200FA">
        <w:rPr>
          <w:szCs w:val="28"/>
        </w:rPr>
        <w:t>:</w:t>
      </w:r>
    </w:p>
    <w:p w:rsidR="0044369B" w:rsidRPr="00D0493B" w:rsidRDefault="00666B5F" w:rsidP="0044369B">
      <w:pPr>
        <w:spacing w:line="240" w:lineRule="auto"/>
        <w:ind w:firstLine="567"/>
        <w:rPr>
          <w:b/>
          <w:szCs w:val="28"/>
        </w:rPr>
      </w:pPr>
      <w:r w:rsidRPr="001714B4">
        <w:rPr>
          <w:bCs/>
          <w:szCs w:val="28"/>
        </w:rPr>
        <w:t xml:space="preserve">- по подпрограмме </w:t>
      </w:r>
      <w:r w:rsidR="001714B4" w:rsidRPr="001714B4">
        <w:rPr>
          <w:color w:val="000000"/>
          <w:szCs w:val="28"/>
        </w:rPr>
        <w:t>«Развитие пассажирских перевозок в Обоянском районе Курск</w:t>
      </w:r>
      <w:r w:rsidR="00C75A07">
        <w:rPr>
          <w:color w:val="000000"/>
          <w:szCs w:val="28"/>
        </w:rPr>
        <w:t>ой области на 2020- 2022 годы» </w:t>
      </w:r>
      <w:r w:rsidR="001714B4" w:rsidRPr="001714B4">
        <w:rPr>
          <w:color w:val="000000"/>
          <w:szCs w:val="28"/>
        </w:rPr>
        <w:t xml:space="preserve">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движения»</w:t>
      </w:r>
      <w:r>
        <w:rPr>
          <w:rStyle w:val="af1"/>
          <w:b w:val="0"/>
          <w:color w:val="000000"/>
          <w:szCs w:val="28"/>
        </w:rPr>
        <w:t xml:space="preserve">, отражено выделение </w:t>
      </w:r>
      <w:r w:rsidRPr="00D0493B">
        <w:rPr>
          <w:rStyle w:val="af1"/>
          <w:b w:val="0"/>
          <w:color w:val="000000"/>
          <w:szCs w:val="28"/>
        </w:rPr>
        <w:t xml:space="preserve">из муниципального бюджета </w:t>
      </w:r>
      <w:r w:rsidR="001E2F24">
        <w:rPr>
          <w:rStyle w:val="af1"/>
          <w:b w:val="0"/>
          <w:color w:val="000000"/>
          <w:szCs w:val="28"/>
        </w:rPr>
        <w:t xml:space="preserve">по факту в сумме </w:t>
      </w:r>
      <w:r w:rsidR="00C75A07">
        <w:rPr>
          <w:rStyle w:val="af1"/>
          <w:b w:val="0"/>
          <w:color w:val="000000"/>
          <w:szCs w:val="28"/>
        </w:rPr>
        <w:t>234</w:t>
      </w:r>
      <w:r w:rsidRPr="00D0493B">
        <w:rPr>
          <w:rStyle w:val="af1"/>
          <w:b w:val="0"/>
          <w:color w:val="000000"/>
          <w:szCs w:val="28"/>
        </w:rPr>
        <w:t xml:space="preserve">0,0 тыс. руб., в то время как по графе всего на данную </w:t>
      </w:r>
      <w:r>
        <w:rPr>
          <w:rStyle w:val="af1"/>
          <w:b w:val="0"/>
          <w:color w:val="000000"/>
          <w:szCs w:val="28"/>
        </w:rPr>
        <w:t>под</w:t>
      </w:r>
      <w:r w:rsidRPr="00D0493B">
        <w:rPr>
          <w:rStyle w:val="af1"/>
          <w:b w:val="0"/>
          <w:color w:val="000000"/>
          <w:szCs w:val="28"/>
        </w:rPr>
        <w:t xml:space="preserve">программу </w:t>
      </w:r>
      <w:r w:rsidR="00763AB4">
        <w:rPr>
          <w:rStyle w:val="af1"/>
          <w:b w:val="0"/>
          <w:color w:val="000000"/>
          <w:szCs w:val="28"/>
        </w:rPr>
        <w:t>предусмотрена</w:t>
      </w:r>
      <w:r w:rsidRPr="00D0493B">
        <w:rPr>
          <w:rStyle w:val="af1"/>
          <w:b w:val="0"/>
          <w:color w:val="000000"/>
          <w:szCs w:val="28"/>
        </w:rPr>
        <w:t xml:space="preserve"> </w:t>
      </w:r>
      <w:r w:rsidRPr="00086311">
        <w:rPr>
          <w:rStyle w:val="af1"/>
          <w:b w:val="0"/>
          <w:color w:val="000000"/>
          <w:szCs w:val="28"/>
        </w:rPr>
        <w:t xml:space="preserve">сумма </w:t>
      </w:r>
      <w:r w:rsidR="00086311" w:rsidRPr="00086311">
        <w:rPr>
          <w:color w:val="000000"/>
          <w:szCs w:val="28"/>
        </w:rPr>
        <w:t xml:space="preserve">1996,8 </w:t>
      </w:r>
      <w:r w:rsidRPr="00086311">
        <w:rPr>
          <w:rStyle w:val="af1"/>
          <w:b w:val="0"/>
          <w:color w:val="000000"/>
          <w:szCs w:val="28"/>
        </w:rPr>
        <w:t xml:space="preserve">тыс. </w:t>
      </w:r>
      <w:r w:rsidR="0044369B">
        <w:rPr>
          <w:rStyle w:val="af1"/>
          <w:b w:val="0"/>
          <w:color w:val="000000"/>
          <w:szCs w:val="28"/>
        </w:rPr>
        <w:t xml:space="preserve">руб., </w:t>
      </w:r>
      <w:r w:rsidR="0044369B" w:rsidRPr="00E8322B">
        <w:rPr>
          <w:b/>
          <w:bCs/>
          <w:i/>
          <w:szCs w:val="28"/>
          <w:u w:val="single"/>
        </w:rPr>
        <w:t xml:space="preserve">отклонение составляет </w:t>
      </w:r>
      <w:r w:rsidR="00DF4927">
        <w:rPr>
          <w:b/>
          <w:bCs/>
          <w:i/>
          <w:szCs w:val="28"/>
          <w:u w:val="single"/>
        </w:rPr>
        <w:t>343,2</w:t>
      </w:r>
      <w:r w:rsidR="0044369B" w:rsidRPr="00E8322B">
        <w:rPr>
          <w:b/>
          <w:bCs/>
          <w:i/>
          <w:szCs w:val="28"/>
          <w:u w:val="single"/>
        </w:rPr>
        <w:t xml:space="preserve"> тыс. рублей.</w:t>
      </w:r>
    </w:p>
    <w:p w:rsidR="00081F46" w:rsidRPr="00086311" w:rsidRDefault="00081F46" w:rsidP="00666B5F">
      <w:pPr>
        <w:autoSpaceDE w:val="0"/>
        <w:autoSpaceDN w:val="0"/>
        <w:adjustRightInd w:val="0"/>
        <w:spacing w:line="240" w:lineRule="auto"/>
        <w:outlineLvl w:val="2"/>
        <w:rPr>
          <w:szCs w:val="28"/>
        </w:rPr>
      </w:pPr>
    </w:p>
    <w:p w:rsidR="00081F46" w:rsidRDefault="00683CE1" w:rsidP="00EA5EFE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szCs w:val="28"/>
        </w:rPr>
        <w:t>5</w:t>
      </w:r>
      <w:r w:rsidR="00CB2C63" w:rsidRPr="00CB2C63">
        <w:rPr>
          <w:rFonts w:cs="Times New Roman"/>
          <w:b/>
          <w:szCs w:val="28"/>
        </w:rPr>
        <w:t xml:space="preserve">. По программе </w:t>
      </w:r>
      <w:r w:rsidR="000B023E">
        <w:rPr>
          <w:rFonts w:cs="Times New Roman"/>
          <w:b/>
          <w:szCs w:val="28"/>
        </w:rPr>
        <w:t>«</w:t>
      </w:r>
      <w:r w:rsidR="00CB2C63" w:rsidRPr="00CB2C63">
        <w:rPr>
          <w:rFonts w:cs="Times New Roman"/>
          <w:b/>
          <w:bCs/>
          <w:color w:val="000000"/>
          <w:szCs w:val="28"/>
        </w:rPr>
        <w:t>Охрана окружающей среды муниципального образования «Обоянский район» Курской области на 2020-2022 годы»</w:t>
      </w:r>
      <w:r w:rsidR="000B023E">
        <w:rPr>
          <w:rFonts w:cs="Times New Roman"/>
          <w:b/>
          <w:bCs/>
          <w:color w:val="000000"/>
          <w:szCs w:val="28"/>
        </w:rPr>
        <w:t>:</w:t>
      </w:r>
    </w:p>
    <w:p w:rsidR="00986B75" w:rsidRDefault="00986B75" w:rsidP="00986B75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1). В отступление от п.64 </w:t>
      </w:r>
      <w:r w:rsidRPr="004170F1">
        <w:rPr>
          <w:szCs w:val="28"/>
        </w:rPr>
        <w:t xml:space="preserve">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</w:t>
      </w:r>
      <w:r>
        <w:rPr>
          <w:szCs w:val="28"/>
        </w:rPr>
        <w:t xml:space="preserve">в годовом отчете к данной программе отсутствует титульный лист. </w:t>
      </w:r>
    </w:p>
    <w:p w:rsidR="002B576D" w:rsidRDefault="00986B75" w:rsidP="002B576D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2</w:t>
      </w:r>
      <w:r w:rsidR="002B576D">
        <w:rPr>
          <w:szCs w:val="28"/>
        </w:rPr>
        <w:t xml:space="preserve">) В годовом отчете отсутствует описательная часть реализации данной программы. </w:t>
      </w:r>
    </w:p>
    <w:p w:rsidR="002B576D" w:rsidRPr="00800AA7" w:rsidRDefault="00986B75" w:rsidP="002B576D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szCs w:val="28"/>
        </w:rPr>
        <w:t>3</w:t>
      </w:r>
      <w:r w:rsidR="002B576D">
        <w:rPr>
          <w:szCs w:val="28"/>
        </w:rPr>
        <w:t>).</w:t>
      </w:r>
      <w:r w:rsidR="002B576D" w:rsidRPr="007B633D">
        <w:rPr>
          <w:szCs w:val="28"/>
        </w:rPr>
        <w:t xml:space="preserve"> </w:t>
      </w:r>
      <w:r w:rsidR="002B576D" w:rsidRPr="00C200FA">
        <w:rPr>
          <w:szCs w:val="28"/>
        </w:rPr>
        <w:t xml:space="preserve">В </w:t>
      </w:r>
      <w:r w:rsidR="002B576D" w:rsidRPr="00413DD6">
        <w:rPr>
          <w:szCs w:val="28"/>
        </w:rPr>
        <w:t>таблице 7</w:t>
      </w:r>
      <w:r w:rsidR="002B576D">
        <w:rPr>
          <w:szCs w:val="28"/>
        </w:rPr>
        <w:t xml:space="preserve"> отражены</w:t>
      </w:r>
      <w:r w:rsidR="002B576D" w:rsidRPr="007B633D">
        <w:rPr>
          <w:szCs w:val="28"/>
        </w:rPr>
        <w:t xml:space="preserve"> объект</w:t>
      </w:r>
      <w:r w:rsidR="002B576D">
        <w:rPr>
          <w:szCs w:val="28"/>
        </w:rPr>
        <w:t>ы</w:t>
      </w:r>
      <w:r w:rsidR="002B576D" w:rsidRPr="007B633D">
        <w:rPr>
          <w:szCs w:val="28"/>
        </w:rPr>
        <w:t xml:space="preserve"> мер муниципального регулирования с показателем эффективности 100%, в тоже время в соответствии с разделом </w:t>
      </w:r>
      <w:r w:rsidR="002B576D" w:rsidRPr="007B633D">
        <w:rPr>
          <w:spacing w:val="6"/>
          <w:lang w:val="en-US"/>
        </w:rPr>
        <w:t>II</w:t>
      </w:r>
      <w:r w:rsidR="002B576D"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="002B576D" w:rsidRPr="00800AA7">
        <w:rPr>
          <w:spacing w:val="6"/>
          <w:szCs w:val="28"/>
        </w:rPr>
        <w:t xml:space="preserve">рамках муниципальной программы» </w:t>
      </w:r>
      <w:r w:rsidR="002B576D" w:rsidRPr="00800AA7">
        <w:rPr>
          <w:rFonts w:eastAsia="Calibri"/>
          <w:color w:val="000000"/>
          <w:szCs w:val="28"/>
        </w:rPr>
        <w:t>не предусмотрены.</w:t>
      </w:r>
    </w:p>
    <w:p w:rsidR="002B576D" w:rsidRPr="00800AA7" w:rsidRDefault="00B247F5" w:rsidP="00B247F5">
      <w:pPr>
        <w:autoSpaceDE w:val="0"/>
        <w:autoSpaceDN w:val="0"/>
        <w:adjustRightInd w:val="0"/>
        <w:spacing w:line="240" w:lineRule="auto"/>
        <w:ind w:firstLine="567"/>
        <w:outlineLvl w:val="2"/>
        <w:rPr>
          <w:szCs w:val="28"/>
        </w:rPr>
      </w:pPr>
      <w:r w:rsidRPr="00763AB4">
        <w:rPr>
          <w:szCs w:val="28"/>
        </w:rPr>
        <w:t>4</w:t>
      </w:r>
      <w:r w:rsidR="002B576D" w:rsidRPr="00763AB4">
        <w:rPr>
          <w:szCs w:val="28"/>
        </w:rPr>
        <w:t xml:space="preserve">). В таблице 7 по столбцу «Обоснование необходимости (эффективности)» по факту исполнения </w:t>
      </w:r>
      <w:r w:rsidR="00763AB4">
        <w:rPr>
          <w:szCs w:val="28"/>
        </w:rPr>
        <w:t>указано значение</w:t>
      </w:r>
      <w:r w:rsidR="002B576D" w:rsidRPr="00763AB4">
        <w:rPr>
          <w:szCs w:val="28"/>
        </w:rPr>
        <w:t xml:space="preserve"> 8</w:t>
      </w:r>
      <w:r w:rsidR="00ED2985" w:rsidRPr="00763AB4">
        <w:rPr>
          <w:szCs w:val="28"/>
        </w:rPr>
        <w:t>0</w:t>
      </w:r>
      <w:r w:rsidR="002B576D" w:rsidRPr="00763AB4">
        <w:rPr>
          <w:szCs w:val="28"/>
        </w:rPr>
        <w:t xml:space="preserve">%, в то время как исполнена данная программа на </w:t>
      </w:r>
      <w:r w:rsidR="00ED2985" w:rsidRPr="00763AB4">
        <w:rPr>
          <w:szCs w:val="28"/>
        </w:rPr>
        <w:t>5</w:t>
      </w:r>
      <w:r w:rsidR="002B576D" w:rsidRPr="00763AB4">
        <w:rPr>
          <w:szCs w:val="28"/>
        </w:rPr>
        <w:t>9</w:t>
      </w:r>
      <w:r w:rsidR="00ED2985" w:rsidRPr="00763AB4">
        <w:rPr>
          <w:szCs w:val="28"/>
        </w:rPr>
        <w:t>,</w:t>
      </w:r>
      <w:r w:rsidR="002B576D" w:rsidRPr="00763AB4">
        <w:rPr>
          <w:szCs w:val="28"/>
        </w:rPr>
        <w:t>5%.</w:t>
      </w:r>
    </w:p>
    <w:p w:rsidR="000B023E" w:rsidRPr="00CB2C63" w:rsidRDefault="000B023E" w:rsidP="00EA5EFE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szCs w:val="28"/>
        </w:rPr>
      </w:pPr>
    </w:p>
    <w:p w:rsidR="009D73FE" w:rsidRPr="002D1DC8" w:rsidRDefault="009D73FE" w:rsidP="009D73FE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bCs/>
          <w:color w:val="000000"/>
          <w:szCs w:val="28"/>
        </w:rPr>
      </w:pPr>
      <w:r w:rsidRPr="002D1DC8">
        <w:rPr>
          <w:rFonts w:cs="Times New Roman"/>
          <w:b/>
          <w:szCs w:val="28"/>
        </w:rPr>
        <w:t>6. По программе «</w:t>
      </w:r>
      <w:r w:rsidR="00BF4126" w:rsidRPr="002D1DC8">
        <w:rPr>
          <w:rFonts w:cs="Times New Roman"/>
          <w:b/>
          <w:bCs/>
          <w:color w:val="000000"/>
          <w:szCs w:val="28"/>
        </w:rPr>
        <w:t>Обеспечение доступным и комфортным жильём и коммунальными услугами граждан в Обоянском районе Курской области на 2020-2022 годы</w:t>
      </w:r>
      <w:r w:rsidRPr="002D1DC8">
        <w:rPr>
          <w:rFonts w:cs="Times New Roman"/>
          <w:b/>
          <w:bCs/>
          <w:color w:val="000000"/>
          <w:szCs w:val="28"/>
        </w:rPr>
        <w:t>»:</w:t>
      </w:r>
    </w:p>
    <w:p w:rsidR="00DB636F" w:rsidRDefault="00DB636F" w:rsidP="00DB636F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1). В отступление от п.64 </w:t>
      </w:r>
      <w:r w:rsidRPr="004170F1">
        <w:rPr>
          <w:szCs w:val="28"/>
        </w:rPr>
        <w:t xml:space="preserve">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</w:t>
      </w:r>
      <w:r>
        <w:rPr>
          <w:szCs w:val="28"/>
        </w:rPr>
        <w:t xml:space="preserve">в годовом отчете к данной программе отсутствует титульный лист. </w:t>
      </w:r>
    </w:p>
    <w:p w:rsidR="009D73FE" w:rsidRDefault="00DB636F" w:rsidP="009D73FE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2</w:t>
      </w:r>
      <w:r w:rsidR="009D73FE">
        <w:rPr>
          <w:szCs w:val="28"/>
        </w:rPr>
        <w:t xml:space="preserve">) В годовом отчете отсутствует описательная часть реализации данной программы. </w:t>
      </w:r>
    </w:p>
    <w:p w:rsidR="009D73FE" w:rsidRPr="00800AA7" w:rsidRDefault="00DB636F" w:rsidP="009D73FE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szCs w:val="28"/>
        </w:rPr>
        <w:lastRenderedPageBreak/>
        <w:t>3</w:t>
      </w:r>
      <w:r w:rsidR="009D73FE">
        <w:rPr>
          <w:szCs w:val="28"/>
        </w:rPr>
        <w:t>).</w:t>
      </w:r>
      <w:r w:rsidR="009D73FE" w:rsidRPr="007B633D">
        <w:rPr>
          <w:szCs w:val="28"/>
        </w:rPr>
        <w:t xml:space="preserve"> </w:t>
      </w:r>
      <w:r w:rsidR="009D73FE" w:rsidRPr="00C200FA">
        <w:rPr>
          <w:szCs w:val="28"/>
        </w:rPr>
        <w:t xml:space="preserve">В </w:t>
      </w:r>
      <w:r w:rsidR="009D73FE" w:rsidRPr="00413DD6">
        <w:rPr>
          <w:szCs w:val="28"/>
        </w:rPr>
        <w:t>таблице 7</w:t>
      </w:r>
      <w:r w:rsidR="009D73FE">
        <w:rPr>
          <w:szCs w:val="28"/>
        </w:rPr>
        <w:t xml:space="preserve"> отражены</w:t>
      </w:r>
      <w:r w:rsidR="009D73FE" w:rsidRPr="007B633D">
        <w:rPr>
          <w:szCs w:val="28"/>
        </w:rPr>
        <w:t xml:space="preserve"> объект</w:t>
      </w:r>
      <w:r w:rsidR="009D73FE">
        <w:rPr>
          <w:szCs w:val="28"/>
        </w:rPr>
        <w:t>ы</w:t>
      </w:r>
      <w:r w:rsidR="009D73FE" w:rsidRPr="007B633D">
        <w:rPr>
          <w:szCs w:val="28"/>
        </w:rPr>
        <w:t xml:space="preserve"> мер муниципального регулирования с показателем эффективности 100%, в тоже время в соответствии с разделом </w:t>
      </w:r>
      <w:r w:rsidR="009D73FE" w:rsidRPr="007B633D">
        <w:rPr>
          <w:spacing w:val="6"/>
          <w:lang w:val="en-US"/>
        </w:rPr>
        <w:t>II</w:t>
      </w:r>
      <w:r w:rsidR="009D73FE"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="009D73FE" w:rsidRPr="00800AA7">
        <w:rPr>
          <w:spacing w:val="6"/>
          <w:szCs w:val="28"/>
        </w:rPr>
        <w:t xml:space="preserve">рамках муниципальной программы» </w:t>
      </w:r>
      <w:r w:rsidR="009D73FE" w:rsidRPr="00800AA7">
        <w:rPr>
          <w:rFonts w:eastAsia="Calibri"/>
          <w:color w:val="000000"/>
          <w:szCs w:val="28"/>
        </w:rPr>
        <w:t>не предусмотрены.</w:t>
      </w:r>
    </w:p>
    <w:p w:rsidR="009D73FE" w:rsidRPr="00800AA7" w:rsidRDefault="00DB636F" w:rsidP="00E2333A">
      <w:pPr>
        <w:autoSpaceDE w:val="0"/>
        <w:autoSpaceDN w:val="0"/>
        <w:adjustRightInd w:val="0"/>
        <w:spacing w:line="240" w:lineRule="auto"/>
        <w:ind w:firstLine="567"/>
        <w:outlineLvl w:val="2"/>
        <w:rPr>
          <w:szCs w:val="28"/>
        </w:rPr>
      </w:pPr>
      <w:r w:rsidRPr="00763AB4">
        <w:rPr>
          <w:szCs w:val="28"/>
        </w:rPr>
        <w:t>4</w:t>
      </w:r>
      <w:r w:rsidR="009D73FE" w:rsidRPr="00763AB4">
        <w:rPr>
          <w:szCs w:val="28"/>
        </w:rPr>
        <w:t xml:space="preserve">). В таблице 7 по столбцу «Обоснование необходимости (эффективности)» по факту исполнения </w:t>
      </w:r>
      <w:r w:rsidR="00763AB4">
        <w:rPr>
          <w:szCs w:val="28"/>
        </w:rPr>
        <w:t>указано значение</w:t>
      </w:r>
      <w:r w:rsidR="009D73FE" w:rsidRPr="00763AB4">
        <w:rPr>
          <w:szCs w:val="28"/>
        </w:rPr>
        <w:t xml:space="preserve"> 80%, в то время как исполнена данная программа на </w:t>
      </w:r>
      <w:r w:rsidR="00231810" w:rsidRPr="00763AB4">
        <w:rPr>
          <w:szCs w:val="28"/>
        </w:rPr>
        <w:t>98,0</w:t>
      </w:r>
      <w:r w:rsidR="009D73FE" w:rsidRPr="00763AB4">
        <w:rPr>
          <w:szCs w:val="28"/>
        </w:rPr>
        <w:t>%.</w:t>
      </w:r>
    </w:p>
    <w:p w:rsidR="0046405D" w:rsidRDefault="0046405D" w:rsidP="0046405D">
      <w:pPr>
        <w:autoSpaceDE w:val="0"/>
        <w:autoSpaceDN w:val="0"/>
        <w:adjustRightInd w:val="0"/>
        <w:spacing w:line="240" w:lineRule="auto"/>
        <w:ind w:firstLine="567"/>
        <w:outlineLvl w:val="2"/>
        <w:rPr>
          <w:szCs w:val="28"/>
        </w:rPr>
      </w:pPr>
      <w:r>
        <w:rPr>
          <w:szCs w:val="28"/>
        </w:rPr>
        <w:t xml:space="preserve">5). </w:t>
      </w:r>
      <w:r w:rsidRPr="00C200FA">
        <w:rPr>
          <w:szCs w:val="28"/>
        </w:rPr>
        <w:t xml:space="preserve">В соответствии с </w:t>
      </w:r>
      <w:r w:rsidRPr="0025096C">
        <w:rPr>
          <w:szCs w:val="28"/>
        </w:rPr>
        <w:t>таблицей 10</w:t>
      </w:r>
      <w:r>
        <w:rPr>
          <w:szCs w:val="28"/>
        </w:rPr>
        <w:t xml:space="preserve"> «Информация о расходах федерального, областного, и местных бюджетов и внебюджетных источников на реализацию целей</w:t>
      </w:r>
      <w:r>
        <w:rPr>
          <w:bCs/>
          <w:kern w:val="2"/>
          <w:szCs w:val="28"/>
        </w:rPr>
        <w:t xml:space="preserve"> </w:t>
      </w:r>
      <w:r>
        <w:rPr>
          <w:szCs w:val="28"/>
        </w:rPr>
        <w:t>муниципальной программы муниципального района «Обоянский район» Курской области» в 2020 году</w:t>
      </w:r>
      <w:r w:rsidRPr="00C200FA">
        <w:rPr>
          <w:szCs w:val="28"/>
        </w:rPr>
        <w:t>:</w:t>
      </w:r>
    </w:p>
    <w:p w:rsidR="0046405D" w:rsidRPr="00D0493B" w:rsidRDefault="0046405D" w:rsidP="0046405D">
      <w:pPr>
        <w:autoSpaceDE w:val="0"/>
        <w:autoSpaceDN w:val="0"/>
        <w:adjustRightInd w:val="0"/>
        <w:spacing w:line="240" w:lineRule="auto"/>
        <w:outlineLvl w:val="2"/>
        <w:rPr>
          <w:b/>
          <w:szCs w:val="28"/>
        </w:rPr>
      </w:pPr>
      <w:r w:rsidRPr="0046405D">
        <w:rPr>
          <w:bCs/>
          <w:szCs w:val="28"/>
        </w:rPr>
        <w:t xml:space="preserve">- по подпрограмме </w:t>
      </w:r>
      <w:r w:rsidRPr="0046405D">
        <w:rPr>
          <w:color w:val="000000"/>
          <w:szCs w:val="28"/>
        </w:rPr>
        <w:t>«Обеспечение качественными услугами ЖКХ населения в Обоянском районе Курской области»</w:t>
      </w:r>
      <w:r w:rsidRPr="0046405D">
        <w:rPr>
          <w:rStyle w:val="af1"/>
          <w:b w:val="0"/>
          <w:color w:val="000000"/>
          <w:szCs w:val="28"/>
        </w:rPr>
        <w:t xml:space="preserve">, отражено выделение из муниципального бюджета по факту в сумме </w:t>
      </w:r>
      <w:r w:rsidR="00F25803">
        <w:rPr>
          <w:color w:val="000000"/>
          <w:sz w:val="27"/>
          <w:szCs w:val="27"/>
        </w:rPr>
        <w:t xml:space="preserve">1587,8 </w:t>
      </w:r>
      <w:r w:rsidRPr="0046405D">
        <w:rPr>
          <w:rStyle w:val="af1"/>
          <w:b w:val="0"/>
          <w:color w:val="000000"/>
          <w:szCs w:val="28"/>
        </w:rPr>
        <w:t>тыс. руб., в то время как по графе всего на данную</w:t>
      </w:r>
      <w:r w:rsidRPr="00D0493B">
        <w:rPr>
          <w:rStyle w:val="af1"/>
          <w:b w:val="0"/>
          <w:color w:val="000000"/>
          <w:szCs w:val="28"/>
        </w:rPr>
        <w:t xml:space="preserve"> </w:t>
      </w:r>
      <w:r>
        <w:rPr>
          <w:rStyle w:val="af1"/>
          <w:b w:val="0"/>
          <w:color w:val="000000"/>
          <w:szCs w:val="28"/>
        </w:rPr>
        <w:t>под</w:t>
      </w:r>
      <w:r w:rsidRPr="00D0493B">
        <w:rPr>
          <w:rStyle w:val="af1"/>
          <w:b w:val="0"/>
          <w:color w:val="000000"/>
          <w:szCs w:val="28"/>
        </w:rPr>
        <w:t xml:space="preserve">программу </w:t>
      </w:r>
      <w:r w:rsidR="00763AB4">
        <w:rPr>
          <w:rStyle w:val="af1"/>
          <w:b w:val="0"/>
          <w:color w:val="000000"/>
          <w:szCs w:val="28"/>
        </w:rPr>
        <w:t>предусмотрена</w:t>
      </w:r>
      <w:r w:rsidRPr="00D0493B">
        <w:rPr>
          <w:rStyle w:val="af1"/>
          <w:b w:val="0"/>
          <w:color w:val="000000"/>
          <w:szCs w:val="28"/>
        </w:rPr>
        <w:t xml:space="preserve"> </w:t>
      </w:r>
      <w:r w:rsidRPr="00086311">
        <w:rPr>
          <w:rStyle w:val="af1"/>
          <w:b w:val="0"/>
          <w:color w:val="000000"/>
          <w:szCs w:val="28"/>
        </w:rPr>
        <w:t xml:space="preserve">сумма </w:t>
      </w:r>
      <w:r w:rsidR="000A5C73">
        <w:rPr>
          <w:color w:val="000000"/>
          <w:sz w:val="27"/>
          <w:szCs w:val="27"/>
        </w:rPr>
        <w:t xml:space="preserve">157,8 </w:t>
      </w:r>
      <w:r w:rsidRPr="00086311">
        <w:rPr>
          <w:rStyle w:val="af1"/>
          <w:b w:val="0"/>
          <w:color w:val="000000"/>
          <w:szCs w:val="28"/>
        </w:rPr>
        <w:t xml:space="preserve">тыс. </w:t>
      </w:r>
      <w:r>
        <w:rPr>
          <w:rStyle w:val="af1"/>
          <w:b w:val="0"/>
          <w:color w:val="000000"/>
          <w:szCs w:val="28"/>
        </w:rPr>
        <w:t xml:space="preserve">руб., </w:t>
      </w:r>
      <w:r w:rsidRPr="00E8322B">
        <w:rPr>
          <w:b/>
          <w:bCs/>
          <w:i/>
          <w:szCs w:val="28"/>
          <w:u w:val="single"/>
        </w:rPr>
        <w:t xml:space="preserve">отклонение составляет </w:t>
      </w:r>
      <w:r w:rsidR="000A5C73">
        <w:rPr>
          <w:b/>
          <w:bCs/>
          <w:i/>
          <w:szCs w:val="28"/>
          <w:u w:val="single"/>
        </w:rPr>
        <w:t>1430,0</w:t>
      </w:r>
      <w:r w:rsidRPr="00E8322B">
        <w:rPr>
          <w:b/>
          <w:bCs/>
          <w:i/>
          <w:szCs w:val="28"/>
          <w:u w:val="single"/>
        </w:rPr>
        <w:t xml:space="preserve"> тыс. рублей.</w:t>
      </w:r>
    </w:p>
    <w:p w:rsidR="0046405D" w:rsidRPr="00086311" w:rsidRDefault="0046405D" w:rsidP="0046405D">
      <w:pPr>
        <w:autoSpaceDE w:val="0"/>
        <w:autoSpaceDN w:val="0"/>
        <w:adjustRightInd w:val="0"/>
        <w:spacing w:line="240" w:lineRule="auto"/>
        <w:outlineLvl w:val="2"/>
        <w:rPr>
          <w:szCs w:val="28"/>
        </w:rPr>
      </w:pPr>
    </w:p>
    <w:p w:rsidR="009A624F" w:rsidRDefault="009A624F" w:rsidP="009A624F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9A624F">
        <w:rPr>
          <w:rFonts w:cs="Times New Roman"/>
          <w:b/>
          <w:szCs w:val="28"/>
        </w:rPr>
        <w:t xml:space="preserve">7. По программе </w:t>
      </w:r>
      <w:r w:rsidRPr="009A624F">
        <w:rPr>
          <w:rFonts w:eastAsia="Calibri" w:cs="Times New Roman"/>
          <w:b/>
          <w:szCs w:val="28"/>
        </w:rPr>
        <w:t>«</w:t>
      </w:r>
      <w:r w:rsidRPr="009A624F">
        <w:rPr>
          <w:rFonts w:eastAsia="Times New Roman" w:cs="Times New Roman"/>
          <w:b/>
          <w:szCs w:val="28"/>
          <w:lang w:eastAsia="ru-RU"/>
        </w:rPr>
        <w:t>Комплексное развитие сельских территорий Обоянского района Курской области на 2020-2022 годы»</w:t>
      </w:r>
      <w:r>
        <w:rPr>
          <w:rFonts w:eastAsia="Times New Roman" w:cs="Times New Roman"/>
          <w:b/>
          <w:szCs w:val="28"/>
          <w:lang w:eastAsia="ru-RU"/>
        </w:rPr>
        <w:t>:</w:t>
      </w:r>
    </w:p>
    <w:p w:rsidR="003A53C3" w:rsidRDefault="003A53C3" w:rsidP="003A53C3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1). В отступление от п.64 </w:t>
      </w:r>
      <w:r w:rsidRPr="004170F1">
        <w:rPr>
          <w:szCs w:val="28"/>
        </w:rPr>
        <w:t xml:space="preserve">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</w:t>
      </w:r>
      <w:r>
        <w:rPr>
          <w:szCs w:val="28"/>
        </w:rPr>
        <w:t xml:space="preserve">в годовом отчете к данной программе отсутствует титульный лист. </w:t>
      </w:r>
    </w:p>
    <w:p w:rsidR="00304830" w:rsidRDefault="003A53C3" w:rsidP="00304830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2</w:t>
      </w:r>
      <w:r w:rsidR="00304830">
        <w:rPr>
          <w:szCs w:val="28"/>
        </w:rPr>
        <w:t xml:space="preserve">) В годовом отчете отсутствует описательная часть реализации данной программы. </w:t>
      </w:r>
    </w:p>
    <w:p w:rsidR="00304830" w:rsidRPr="00800AA7" w:rsidRDefault="003A53C3" w:rsidP="00304830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szCs w:val="28"/>
        </w:rPr>
        <w:t>3</w:t>
      </w:r>
      <w:r w:rsidR="00304830">
        <w:rPr>
          <w:szCs w:val="28"/>
        </w:rPr>
        <w:t>).</w:t>
      </w:r>
      <w:r w:rsidR="00304830" w:rsidRPr="007B633D">
        <w:rPr>
          <w:szCs w:val="28"/>
        </w:rPr>
        <w:t xml:space="preserve"> </w:t>
      </w:r>
      <w:r w:rsidR="00304830" w:rsidRPr="00C200FA">
        <w:rPr>
          <w:szCs w:val="28"/>
        </w:rPr>
        <w:t xml:space="preserve">В </w:t>
      </w:r>
      <w:r w:rsidR="00304830" w:rsidRPr="00413DD6">
        <w:rPr>
          <w:szCs w:val="28"/>
        </w:rPr>
        <w:t>таблице 7</w:t>
      </w:r>
      <w:r w:rsidR="00304830">
        <w:rPr>
          <w:szCs w:val="28"/>
        </w:rPr>
        <w:t xml:space="preserve"> отражены</w:t>
      </w:r>
      <w:r w:rsidR="00304830" w:rsidRPr="007B633D">
        <w:rPr>
          <w:szCs w:val="28"/>
        </w:rPr>
        <w:t xml:space="preserve"> объект</w:t>
      </w:r>
      <w:r w:rsidR="00304830">
        <w:rPr>
          <w:szCs w:val="28"/>
        </w:rPr>
        <w:t>ы</w:t>
      </w:r>
      <w:r w:rsidR="00304830" w:rsidRPr="007B633D">
        <w:rPr>
          <w:szCs w:val="28"/>
        </w:rPr>
        <w:t xml:space="preserve"> мер муниципального регулирования с показателем эффективности 100%, в тоже время в соответствии с разделом </w:t>
      </w:r>
      <w:r w:rsidR="00304830" w:rsidRPr="007B633D">
        <w:rPr>
          <w:spacing w:val="6"/>
          <w:lang w:val="en-US"/>
        </w:rPr>
        <w:t>II</w:t>
      </w:r>
      <w:r w:rsidR="00304830"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="00304830" w:rsidRPr="00800AA7">
        <w:rPr>
          <w:spacing w:val="6"/>
          <w:szCs w:val="28"/>
        </w:rPr>
        <w:t xml:space="preserve">рамках муниципальной программы» </w:t>
      </w:r>
      <w:r w:rsidR="00304830" w:rsidRPr="00800AA7">
        <w:rPr>
          <w:rFonts w:eastAsia="Calibri"/>
          <w:color w:val="000000"/>
          <w:szCs w:val="28"/>
        </w:rPr>
        <w:t>не предусмотрены.</w:t>
      </w:r>
    </w:p>
    <w:p w:rsidR="00304830" w:rsidRPr="00800AA7" w:rsidRDefault="003A53C3" w:rsidP="00304830">
      <w:pPr>
        <w:autoSpaceDE w:val="0"/>
        <w:autoSpaceDN w:val="0"/>
        <w:adjustRightInd w:val="0"/>
        <w:spacing w:line="240" w:lineRule="auto"/>
        <w:ind w:firstLine="567"/>
        <w:outlineLvl w:val="2"/>
        <w:rPr>
          <w:szCs w:val="28"/>
        </w:rPr>
      </w:pPr>
      <w:r w:rsidRPr="00763AB4">
        <w:rPr>
          <w:szCs w:val="28"/>
        </w:rPr>
        <w:t>4</w:t>
      </w:r>
      <w:r w:rsidR="00304830" w:rsidRPr="00763AB4">
        <w:rPr>
          <w:szCs w:val="28"/>
        </w:rPr>
        <w:t xml:space="preserve">). В таблице 7 по столбцу «Обоснование необходимости (эффективности)» по факту исполнения </w:t>
      </w:r>
      <w:r w:rsidR="00763AB4">
        <w:rPr>
          <w:szCs w:val="28"/>
        </w:rPr>
        <w:t>указано</w:t>
      </w:r>
      <w:r w:rsidR="00304830" w:rsidRPr="00763AB4">
        <w:rPr>
          <w:szCs w:val="28"/>
        </w:rPr>
        <w:t xml:space="preserve"> 80%, в то время как исполнена данная программа на </w:t>
      </w:r>
      <w:r w:rsidR="007D5AE3" w:rsidRPr="00763AB4">
        <w:rPr>
          <w:szCs w:val="28"/>
        </w:rPr>
        <w:t>100</w:t>
      </w:r>
      <w:r w:rsidR="00304830" w:rsidRPr="00763AB4">
        <w:rPr>
          <w:szCs w:val="28"/>
        </w:rPr>
        <w:t>%.</w:t>
      </w:r>
    </w:p>
    <w:p w:rsidR="00A116CE" w:rsidRDefault="00A116CE" w:rsidP="00EA5EFE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szCs w:val="28"/>
        </w:rPr>
      </w:pPr>
    </w:p>
    <w:p w:rsidR="00081F46" w:rsidRDefault="009C7DF7" w:rsidP="00EA5EFE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szCs w:val="28"/>
        </w:rPr>
        <w:t>8</w:t>
      </w:r>
      <w:r w:rsidRPr="009C7DF7">
        <w:rPr>
          <w:rFonts w:cs="Times New Roman"/>
          <w:b/>
          <w:szCs w:val="28"/>
        </w:rPr>
        <w:t xml:space="preserve">. По программе </w:t>
      </w:r>
      <w:r w:rsidRPr="009C7DF7">
        <w:rPr>
          <w:rFonts w:cs="Times New Roman"/>
          <w:b/>
          <w:bCs/>
          <w:color w:val="000000"/>
          <w:szCs w:val="28"/>
        </w:rPr>
        <w:t>«Социальная поддержка граждан в Обоянском районе Курской области на 2020-2022 годы»</w:t>
      </w:r>
      <w:r>
        <w:rPr>
          <w:rFonts w:cs="Times New Roman"/>
          <w:b/>
          <w:bCs/>
          <w:color w:val="000000"/>
          <w:szCs w:val="28"/>
        </w:rPr>
        <w:t>:</w:t>
      </w:r>
    </w:p>
    <w:p w:rsidR="00B33802" w:rsidRDefault="00546CE5" w:rsidP="00B33802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1</w:t>
      </w:r>
      <w:r w:rsidR="006F5041">
        <w:rPr>
          <w:szCs w:val="28"/>
        </w:rPr>
        <w:t>). В отступление от п.64</w:t>
      </w:r>
      <w:r w:rsidR="005365AB">
        <w:rPr>
          <w:szCs w:val="28"/>
        </w:rPr>
        <w:t xml:space="preserve"> </w:t>
      </w:r>
      <w:r w:rsidR="001C442C" w:rsidRPr="004170F1">
        <w:rPr>
          <w:szCs w:val="28"/>
        </w:rPr>
        <w:t xml:space="preserve">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</w:t>
      </w:r>
      <w:r w:rsidR="005365AB">
        <w:rPr>
          <w:szCs w:val="28"/>
        </w:rPr>
        <w:t>в титульном листе отсутствует отчетная дата (для годового отчета – отчетный год).</w:t>
      </w:r>
      <w:r w:rsidR="00B33802">
        <w:rPr>
          <w:szCs w:val="28"/>
        </w:rPr>
        <w:t xml:space="preserve"> </w:t>
      </w:r>
    </w:p>
    <w:p w:rsidR="00546CE5" w:rsidRDefault="00C65A26" w:rsidP="00546CE5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2</w:t>
      </w:r>
      <w:r w:rsidR="00546CE5">
        <w:rPr>
          <w:szCs w:val="28"/>
        </w:rPr>
        <w:t>) В годовом отчете отсутствует описательная часть реализации данной программы.</w:t>
      </w:r>
    </w:p>
    <w:p w:rsidR="00B33802" w:rsidRPr="00800AA7" w:rsidRDefault="00C65A26" w:rsidP="00B33802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 w:rsidRPr="00763AB4">
        <w:rPr>
          <w:szCs w:val="28"/>
        </w:rPr>
        <w:lastRenderedPageBreak/>
        <w:t>3</w:t>
      </w:r>
      <w:r w:rsidR="00B33802" w:rsidRPr="00763AB4">
        <w:rPr>
          <w:szCs w:val="28"/>
        </w:rPr>
        <w:t xml:space="preserve">). В таблице 7 отражены объекты мер муниципального регулирования с показателем эффективности </w:t>
      </w:r>
      <w:r w:rsidR="00E52299" w:rsidRPr="00763AB4">
        <w:rPr>
          <w:szCs w:val="28"/>
        </w:rPr>
        <w:t xml:space="preserve">без конкретных </w:t>
      </w:r>
      <w:r w:rsidR="00D74457" w:rsidRPr="00763AB4">
        <w:rPr>
          <w:szCs w:val="28"/>
        </w:rPr>
        <w:t>результатов</w:t>
      </w:r>
      <w:r w:rsidR="00763AB4">
        <w:rPr>
          <w:szCs w:val="28"/>
        </w:rPr>
        <w:t>.</w:t>
      </w:r>
    </w:p>
    <w:p w:rsidR="00521783" w:rsidRDefault="00DC766E" w:rsidP="00521783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4</w:t>
      </w:r>
      <w:r w:rsidR="00B33802" w:rsidRPr="00F163CD">
        <w:rPr>
          <w:szCs w:val="28"/>
        </w:rPr>
        <w:t>).</w:t>
      </w:r>
      <w:r w:rsidR="00521783" w:rsidRPr="00F163CD">
        <w:rPr>
          <w:szCs w:val="28"/>
        </w:rPr>
        <w:t xml:space="preserve"> В отступление</w:t>
      </w:r>
      <w:r w:rsidR="00521783">
        <w:rPr>
          <w:szCs w:val="28"/>
        </w:rPr>
        <w:t xml:space="preserve"> от п.56 </w:t>
      </w:r>
      <w:r w:rsidR="00521783" w:rsidRPr="004170F1">
        <w:rPr>
          <w:szCs w:val="28"/>
        </w:rPr>
        <w:t xml:space="preserve">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</w:t>
      </w:r>
      <w:r w:rsidR="00521783">
        <w:rPr>
          <w:szCs w:val="28"/>
        </w:rPr>
        <w:t xml:space="preserve">в годовом отчете отсутствует таблица </w:t>
      </w:r>
      <w:r w:rsidR="00521783" w:rsidRPr="004170F1">
        <w:rPr>
          <w:szCs w:val="28"/>
        </w:rPr>
        <w:t>№</w:t>
      </w:r>
      <w:r w:rsidR="00521783">
        <w:rPr>
          <w:szCs w:val="28"/>
        </w:rPr>
        <w:t>8.</w:t>
      </w:r>
    </w:p>
    <w:p w:rsidR="00B33802" w:rsidRPr="003F2927" w:rsidRDefault="00B33802" w:rsidP="00521783">
      <w:pPr>
        <w:autoSpaceDE w:val="0"/>
        <w:autoSpaceDN w:val="0"/>
        <w:adjustRightInd w:val="0"/>
        <w:spacing w:line="240" w:lineRule="auto"/>
        <w:ind w:firstLine="567"/>
        <w:outlineLvl w:val="2"/>
        <w:rPr>
          <w:rFonts w:eastAsia="Calibri" w:cs="Times New Roman"/>
          <w:b/>
          <w:szCs w:val="28"/>
          <w:lang w:eastAsia="ru-RU"/>
        </w:rPr>
      </w:pPr>
    </w:p>
    <w:p w:rsidR="00AF38E7" w:rsidRDefault="00AF38E7" w:rsidP="00AF38E7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bCs/>
          <w:color w:val="000000"/>
          <w:szCs w:val="28"/>
        </w:rPr>
      </w:pPr>
      <w:r w:rsidRPr="003F2927">
        <w:rPr>
          <w:rFonts w:cs="Times New Roman"/>
          <w:b/>
          <w:szCs w:val="28"/>
        </w:rPr>
        <w:t xml:space="preserve">9. По программе </w:t>
      </w:r>
      <w:r w:rsidR="00A13D4B">
        <w:rPr>
          <w:rFonts w:cs="Times New Roman"/>
          <w:b/>
          <w:szCs w:val="28"/>
        </w:rPr>
        <w:t>«</w:t>
      </w:r>
      <w:r w:rsidR="003F2927" w:rsidRPr="003F2927">
        <w:rPr>
          <w:rFonts w:cs="Times New Roman"/>
          <w:b/>
          <w:bCs/>
          <w:color w:val="000000"/>
          <w:szCs w:val="28"/>
        </w:rPr>
        <w:t>Создание условий для оказания медицинской помощи населению на территории Обоянского района Ку</w:t>
      </w:r>
      <w:r w:rsidR="00A13D4B">
        <w:rPr>
          <w:rFonts w:cs="Times New Roman"/>
          <w:b/>
          <w:bCs/>
          <w:color w:val="000000"/>
          <w:szCs w:val="28"/>
        </w:rPr>
        <w:t>рской области на 2020-2022 годы»</w:t>
      </w:r>
      <w:r w:rsidRPr="003F2927">
        <w:rPr>
          <w:rFonts w:cs="Times New Roman"/>
          <w:b/>
          <w:bCs/>
          <w:color w:val="000000"/>
          <w:szCs w:val="28"/>
        </w:rPr>
        <w:t>:</w:t>
      </w:r>
    </w:p>
    <w:p w:rsidR="00334100" w:rsidRDefault="00334100" w:rsidP="00334100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1). В отступление от п.64 </w:t>
      </w:r>
      <w:r w:rsidRPr="004170F1">
        <w:rPr>
          <w:szCs w:val="28"/>
        </w:rPr>
        <w:t xml:space="preserve">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</w:t>
      </w:r>
      <w:r>
        <w:rPr>
          <w:szCs w:val="28"/>
        </w:rPr>
        <w:t xml:space="preserve">в титульном листе отсутствует отчетная дата (для годового отчета – отчетный год). </w:t>
      </w:r>
    </w:p>
    <w:p w:rsidR="00CF191F" w:rsidRDefault="00CF191F" w:rsidP="00CF191F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2) В годовом отчете отсутствует описательная часть реализации данной программы.</w:t>
      </w:r>
    </w:p>
    <w:p w:rsidR="00CF191F" w:rsidRDefault="00CF191F" w:rsidP="00CF191F">
      <w:pPr>
        <w:shd w:val="clear" w:color="auto" w:fill="FFFFFF"/>
        <w:spacing w:line="240" w:lineRule="auto"/>
        <w:ind w:firstLine="567"/>
        <w:rPr>
          <w:spacing w:val="6"/>
          <w:szCs w:val="28"/>
        </w:rPr>
      </w:pPr>
      <w:r>
        <w:rPr>
          <w:szCs w:val="28"/>
        </w:rPr>
        <w:t>3).</w:t>
      </w:r>
      <w:r w:rsidRPr="007B633D">
        <w:rPr>
          <w:szCs w:val="28"/>
        </w:rPr>
        <w:t xml:space="preserve"> </w:t>
      </w:r>
      <w:r w:rsidRPr="00C200FA">
        <w:rPr>
          <w:szCs w:val="28"/>
        </w:rPr>
        <w:t xml:space="preserve">В </w:t>
      </w:r>
      <w:r w:rsidRPr="00413DD6">
        <w:rPr>
          <w:szCs w:val="28"/>
        </w:rPr>
        <w:t>таблице 7</w:t>
      </w:r>
      <w:r>
        <w:rPr>
          <w:szCs w:val="28"/>
        </w:rPr>
        <w:t xml:space="preserve"> </w:t>
      </w:r>
      <w:r w:rsidR="00763AB4">
        <w:rPr>
          <w:szCs w:val="28"/>
        </w:rPr>
        <w:t>указаны</w:t>
      </w:r>
      <w:r w:rsidRPr="007B633D">
        <w:rPr>
          <w:szCs w:val="28"/>
        </w:rPr>
        <w:t xml:space="preserve"> объект</w:t>
      </w:r>
      <w:r>
        <w:rPr>
          <w:szCs w:val="28"/>
        </w:rPr>
        <w:t>ы</w:t>
      </w:r>
      <w:r w:rsidRPr="007B633D">
        <w:rPr>
          <w:szCs w:val="28"/>
        </w:rPr>
        <w:t xml:space="preserve"> мер муниципального регулирования с показателем эффективности 100%, в тоже время в </w:t>
      </w:r>
      <w:r w:rsidR="000C4FD4">
        <w:rPr>
          <w:szCs w:val="28"/>
        </w:rPr>
        <w:t>данной таблице отсутствует р</w:t>
      </w:r>
      <w:r w:rsidRPr="007B633D">
        <w:rPr>
          <w:szCs w:val="28"/>
        </w:rPr>
        <w:t xml:space="preserve">аздел </w:t>
      </w:r>
      <w:r w:rsidRPr="007B633D">
        <w:rPr>
          <w:spacing w:val="6"/>
          <w:lang w:val="en-US"/>
        </w:rPr>
        <w:t>II</w:t>
      </w:r>
      <w:r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Pr="00800AA7">
        <w:rPr>
          <w:spacing w:val="6"/>
          <w:szCs w:val="28"/>
        </w:rPr>
        <w:t>рамках муниципальной программы»</w:t>
      </w:r>
      <w:r w:rsidR="00CE04AD">
        <w:rPr>
          <w:spacing w:val="6"/>
          <w:szCs w:val="28"/>
        </w:rPr>
        <w:t>.</w:t>
      </w:r>
    </w:p>
    <w:p w:rsidR="00CF191F" w:rsidRDefault="00CF191F" w:rsidP="00CF191F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4</w:t>
      </w:r>
      <w:r w:rsidRPr="00F163CD">
        <w:rPr>
          <w:szCs w:val="28"/>
        </w:rPr>
        <w:t>). В отступление</w:t>
      </w:r>
      <w:r>
        <w:rPr>
          <w:szCs w:val="28"/>
        </w:rPr>
        <w:t xml:space="preserve"> от п.56 </w:t>
      </w:r>
      <w:r w:rsidRPr="004170F1">
        <w:rPr>
          <w:szCs w:val="28"/>
        </w:rPr>
        <w:t xml:space="preserve">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</w:t>
      </w:r>
      <w:r>
        <w:rPr>
          <w:szCs w:val="28"/>
        </w:rPr>
        <w:t xml:space="preserve">в годовом отчете отсутствует таблица </w:t>
      </w:r>
      <w:r w:rsidRPr="004170F1">
        <w:rPr>
          <w:szCs w:val="28"/>
        </w:rPr>
        <w:t>№</w:t>
      </w:r>
      <w:r>
        <w:rPr>
          <w:szCs w:val="28"/>
        </w:rPr>
        <w:t>8.</w:t>
      </w:r>
    </w:p>
    <w:p w:rsidR="009C7DF7" w:rsidRPr="003F2927" w:rsidRDefault="009C7DF7" w:rsidP="00EA5EFE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szCs w:val="28"/>
        </w:rPr>
      </w:pPr>
    </w:p>
    <w:p w:rsidR="00081F46" w:rsidRDefault="00AF291B" w:rsidP="00995C0D">
      <w:pPr>
        <w:autoSpaceDE w:val="0"/>
        <w:autoSpaceDN w:val="0"/>
        <w:adjustRightInd w:val="0"/>
        <w:spacing w:line="240" w:lineRule="auto"/>
        <w:ind w:firstLine="567"/>
        <w:outlineLvl w:val="2"/>
        <w:rPr>
          <w:rFonts w:cs="Times New Roman"/>
          <w:b/>
          <w:bCs/>
          <w:color w:val="000000"/>
          <w:szCs w:val="28"/>
        </w:rPr>
      </w:pPr>
      <w:r w:rsidRPr="006C78C0">
        <w:rPr>
          <w:rFonts w:cs="Times New Roman"/>
          <w:b/>
          <w:szCs w:val="28"/>
        </w:rPr>
        <w:t xml:space="preserve">10. По программе </w:t>
      </w:r>
      <w:r w:rsidRPr="006C78C0">
        <w:rPr>
          <w:rFonts w:cs="Times New Roman"/>
          <w:b/>
          <w:bCs/>
          <w:color w:val="000000"/>
          <w:szCs w:val="28"/>
        </w:rPr>
        <w:t>«Профилактика правонарушений в Обоянском районе Курской области на 2020-2022 годы»:</w:t>
      </w:r>
    </w:p>
    <w:p w:rsidR="00995C0D" w:rsidRDefault="00995C0D" w:rsidP="00995C0D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1) В годовом отчете отсутствует описательная часть реализации данной программы.</w:t>
      </w:r>
    </w:p>
    <w:p w:rsidR="002E6DE8" w:rsidRDefault="00B85F77" w:rsidP="002E6DE8">
      <w:pPr>
        <w:shd w:val="clear" w:color="auto" w:fill="FFFFFF"/>
        <w:spacing w:line="240" w:lineRule="auto"/>
        <w:ind w:firstLine="567"/>
        <w:rPr>
          <w:spacing w:val="6"/>
          <w:szCs w:val="28"/>
        </w:rPr>
      </w:pPr>
      <w:r>
        <w:rPr>
          <w:szCs w:val="28"/>
        </w:rPr>
        <w:t>2</w:t>
      </w:r>
      <w:r w:rsidR="002E6DE8">
        <w:rPr>
          <w:szCs w:val="28"/>
        </w:rPr>
        <w:t>).</w:t>
      </w:r>
      <w:r w:rsidR="002E6DE8" w:rsidRPr="007B633D">
        <w:rPr>
          <w:szCs w:val="28"/>
        </w:rPr>
        <w:t xml:space="preserve"> </w:t>
      </w:r>
      <w:r w:rsidR="002E6DE8" w:rsidRPr="00C200FA">
        <w:rPr>
          <w:szCs w:val="28"/>
        </w:rPr>
        <w:t xml:space="preserve">В </w:t>
      </w:r>
      <w:r w:rsidR="002E6DE8" w:rsidRPr="00413DD6">
        <w:rPr>
          <w:szCs w:val="28"/>
        </w:rPr>
        <w:t>таблице 7</w:t>
      </w:r>
      <w:r w:rsidR="002E6DE8">
        <w:rPr>
          <w:szCs w:val="28"/>
        </w:rPr>
        <w:t xml:space="preserve"> отражены</w:t>
      </w:r>
      <w:r w:rsidR="002E6DE8" w:rsidRPr="007B633D">
        <w:rPr>
          <w:szCs w:val="28"/>
        </w:rPr>
        <w:t xml:space="preserve"> объект</w:t>
      </w:r>
      <w:r w:rsidR="002E6DE8">
        <w:rPr>
          <w:szCs w:val="28"/>
        </w:rPr>
        <w:t>ы</w:t>
      </w:r>
      <w:r w:rsidR="002E6DE8" w:rsidRPr="007B633D">
        <w:rPr>
          <w:szCs w:val="28"/>
        </w:rPr>
        <w:t xml:space="preserve"> мер муниципального регулирования с показателем эффективности 100%, в тоже время в </w:t>
      </w:r>
      <w:r w:rsidR="002E6DE8">
        <w:rPr>
          <w:szCs w:val="28"/>
        </w:rPr>
        <w:t>данной таблице отсутствует р</w:t>
      </w:r>
      <w:r w:rsidR="002E6DE8" w:rsidRPr="007B633D">
        <w:rPr>
          <w:szCs w:val="28"/>
        </w:rPr>
        <w:t xml:space="preserve">аздел </w:t>
      </w:r>
      <w:r w:rsidR="002E6DE8" w:rsidRPr="007B633D">
        <w:rPr>
          <w:spacing w:val="6"/>
          <w:lang w:val="en-US"/>
        </w:rPr>
        <w:t>II</w:t>
      </w:r>
      <w:r w:rsidR="002E6DE8"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="002E6DE8" w:rsidRPr="00800AA7">
        <w:rPr>
          <w:spacing w:val="6"/>
          <w:szCs w:val="28"/>
        </w:rPr>
        <w:t>рамках муниципальной программы»</w:t>
      </w:r>
      <w:r w:rsidR="002E6DE8">
        <w:rPr>
          <w:spacing w:val="6"/>
          <w:szCs w:val="28"/>
        </w:rPr>
        <w:t>.</w:t>
      </w:r>
    </w:p>
    <w:p w:rsidR="00702ABD" w:rsidRDefault="00B85F77" w:rsidP="00702ABD">
      <w:pPr>
        <w:autoSpaceDE w:val="0"/>
        <w:autoSpaceDN w:val="0"/>
        <w:adjustRightInd w:val="0"/>
        <w:spacing w:line="240" w:lineRule="auto"/>
        <w:ind w:firstLine="567"/>
        <w:outlineLvl w:val="2"/>
        <w:rPr>
          <w:szCs w:val="28"/>
        </w:rPr>
      </w:pPr>
      <w:r>
        <w:rPr>
          <w:szCs w:val="28"/>
        </w:rPr>
        <w:t xml:space="preserve">3). </w:t>
      </w:r>
      <w:r w:rsidR="00702ABD" w:rsidRPr="00C200FA">
        <w:rPr>
          <w:szCs w:val="28"/>
        </w:rPr>
        <w:t xml:space="preserve">В соответствии с </w:t>
      </w:r>
      <w:r w:rsidR="00702ABD" w:rsidRPr="0025096C">
        <w:rPr>
          <w:szCs w:val="28"/>
        </w:rPr>
        <w:t>таблицей 10</w:t>
      </w:r>
      <w:r w:rsidR="00702ABD">
        <w:rPr>
          <w:szCs w:val="28"/>
        </w:rPr>
        <w:t xml:space="preserve"> «Информация о расходах федерального, областного, и местных бюджетов и внебюджетных источников на реализацию целей</w:t>
      </w:r>
      <w:r w:rsidR="00702ABD">
        <w:rPr>
          <w:bCs/>
          <w:kern w:val="2"/>
          <w:szCs w:val="28"/>
        </w:rPr>
        <w:t xml:space="preserve"> </w:t>
      </w:r>
      <w:r w:rsidR="00702ABD">
        <w:rPr>
          <w:szCs w:val="28"/>
        </w:rPr>
        <w:t>муниципальной программы муниципального района «Обоянский район» Курской области» в 2020 году</w:t>
      </w:r>
      <w:r w:rsidR="00702ABD" w:rsidRPr="00C200FA">
        <w:rPr>
          <w:szCs w:val="28"/>
        </w:rPr>
        <w:t>:</w:t>
      </w:r>
    </w:p>
    <w:p w:rsidR="00702ABD" w:rsidRPr="00D0493B" w:rsidRDefault="00702ABD" w:rsidP="00702ABD">
      <w:pPr>
        <w:autoSpaceDE w:val="0"/>
        <w:autoSpaceDN w:val="0"/>
        <w:adjustRightInd w:val="0"/>
        <w:spacing w:line="240" w:lineRule="auto"/>
        <w:outlineLvl w:val="2"/>
        <w:rPr>
          <w:b/>
          <w:szCs w:val="28"/>
        </w:rPr>
      </w:pPr>
      <w:r w:rsidRPr="00EB1075">
        <w:rPr>
          <w:bCs/>
          <w:szCs w:val="28"/>
        </w:rPr>
        <w:t xml:space="preserve">- по подпрограмме </w:t>
      </w:r>
      <w:r w:rsidRPr="00EB1075">
        <w:rPr>
          <w:color w:val="000000"/>
          <w:szCs w:val="28"/>
        </w:rPr>
        <w:t>«</w:t>
      </w:r>
      <w:r w:rsidR="00EB1075" w:rsidRPr="00EB1075">
        <w:rPr>
          <w:rFonts w:eastAsia="Calibri"/>
          <w:szCs w:val="28"/>
        </w:rPr>
        <w:t xml:space="preserve">Управление муниципальной программой и обеспечение условий реализации» муниципальной программы </w:t>
      </w:r>
      <w:r w:rsidR="00EB1075" w:rsidRPr="00EB1075">
        <w:rPr>
          <w:rFonts w:eastAsia="Calibri"/>
          <w:szCs w:val="28"/>
        </w:rPr>
        <w:lastRenderedPageBreak/>
        <w:t xml:space="preserve">муниципального района «Обоянский район» Курской области </w:t>
      </w:r>
      <w:r w:rsidR="00EB1075" w:rsidRPr="00EB1075">
        <w:rPr>
          <w:rFonts w:eastAsia="Calibri"/>
          <w:bCs/>
          <w:szCs w:val="28"/>
        </w:rPr>
        <w:t>«Профилактика правонарушений в Обоянском районе Курской области на 2020-2022 годы</w:t>
      </w:r>
      <w:r w:rsidRPr="00EB1075">
        <w:rPr>
          <w:color w:val="000000"/>
          <w:szCs w:val="28"/>
        </w:rPr>
        <w:t>»</w:t>
      </w:r>
      <w:r w:rsidRPr="00EB1075">
        <w:rPr>
          <w:rStyle w:val="af1"/>
          <w:b w:val="0"/>
          <w:color w:val="000000"/>
          <w:szCs w:val="28"/>
        </w:rPr>
        <w:t xml:space="preserve">, </w:t>
      </w:r>
      <w:r w:rsidR="007366E4">
        <w:rPr>
          <w:rStyle w:val="af1"/>
          <w:b w:val="0"/>
          <w:color w:val="000000"/>
          <w:szCs w:val="28"/>
        </w:rPr>
        <w:t>отражено выделение из област</w:t>
      </w:r>
      <w:r w:rsidRPr="0046405D">
        <w:rPr>
          <w:rStyle w:val="af1"/>
          <w:b w:val="0"/>
          <w:color w:val="000000"/>
          <w:szCs w:val="28"/>
        </w:rPr>
        <w:t xml:space="preserve">ного бюджета по факту в сумме </w:t>
      </w:r>
      <w:r w:rsidR="00157E2A" w:rsidRPr="00157E2A">
        <w:rPr>
          <w:szCs w:val="28"/>
        </w:rPr>
        <w:t>291</w:t>
      </w:r>
      <w:r w:rsidR="007366E4">
        <w:rPr>
          <w:szCs w:val="28"/>
        </w:rPr>
        <w:t>,1</w:t>
      </w:r>
      <w:r>
        <w:rPr>
          <w:color w:val="000000"/>
          <w:sz w:val="27"/>
          <w:szCs w:val="27"/>
        </w:rPr>
        <w:t xml:space="preserve"> </w:t>
      </w:r>
      <w:r w:rsidRPr="0046405D">
        <w:rPr>
          <w:rStyle w:val="af1"/>
          <w:b w:val="0"/>
          <w:color w:val="000000"/>
          <w:szCs w:val="28"/>
        </w:rPr>
        <w:t>тыс. руб., в то время как по графе всего на данную</w:t>
      </w:r>
      <w:r w:rsidRPr="00D0493B">
        <w:rPr>
          <w:rStyle w:val="af1"/>
          <w:b w:val="0"/>
          <w:color w:val="000000"/>
          <w:szCs w:val="28"/>
        </w:rPr>
        <w:t xml:space="preserve"> </w:t>
      </w:r>
      <w:r>
        <w:rPr>
          <w:rStyle w:val="af1"/>
          <w:b w:val="0"/>
          <w:color w:val="000000"/>
          <w:szCs w:val="28"/>
        </w:rPr>
        <w:t>под</w:t>
      </w:r>
      <w:r w:rsidRPr="00D0493B">
        <w:rPr>
          <w:rStyle w:val="af1"/>
          <w:b w:val="0"/>
          <w:color w:val="000000"/>
          <w:szCs w:val="28"/>
        </w:rPr>
        <w:t>программу отражен</w:t>
      </w:r>
      <w:r>
        <w:rPr>
          <w:rStyle w:val="af1"/>
          <w:b w:val="0"/>
          <w:color w:val="000000"/>
          <w:szCs w:val="28"/>
        </w:rPr>
        <w:t>а</w:t>
      </w:r>
      <w:r w:rsidRPr="00D0493B">
        <w:rPr>
          <w:rStyle w:val="af1"/>
          <w:b w:val="0"/>
          <w:color w:val="000000"/>
          <w:szCs w:val="28"/>
        </w:rPr>
        <w:t xml:space="preserve"> </w:t>
      </w:r>
      <w:r w:rsidRPr="00086311">
        <w:rPr>
          <w:rStyle w:val="af1"/>
          <w:b w:val="0"/>
          <w:color w:val="000000"/>
          <w:szCs w:val="28"/>
        </w:rPr>
        <w:t xml:space="preserve">сумма </w:t>
      </w:r>
      <w:r w:rsidR="00157E2A" w:rsidRPr="00157E2A">
        <w:rPr>
          <w:szCs w:val="28"/>
        </w:rPr>
        <w:t>290,</w:t>
      </w:r>
      <w:r w:rsidR="007366E4">
        <w:rPr>
          <w:szCs w:val="28"/>
        </w:rPr>
        <w:t>3</w:t>
      </w:r>
      <w:r>
        <w:rPr>
          <w:color w:val="000000"/>
          <w:sz w:val="27"/>
          <w:szCs w:val="27"/>
        </w:rPr>
        <w:t xml:space="preserve"> </w:t>
      </w:r>
      <w:r w:rsidRPr="00086311">
        <w:rPr>
          <w:rStyle w:val="af1"/>
          <w:b w:val="0"/>
          <w:color w:val="000000"/>
          <w:szCs w:val="28"/>
        </w:rPr>
        <w:t xml:space="preserve">тыс. </w:t>
      </w:r>
      <w:r>
        <w:rPr>
          <w:rStyle w:val="af1"/>
          <w:b w:val="0"/>
          <w:color w:val="000000"/>
          <w:szCs w:val="28"/>
        </w:rPr>
        <w:t xml:space="preserve">руб., </w:t>
      </w:r>
      <w:r w:rsidRPr="00E8322B">
        <w:rPr>
          <w:b/>
          <w:bCs/>
          <w:i/>
          <w:szCs w:val="28"/>
          <w:u w:val="single"/>
        </w:rPr>
        <w:t xml:space="preserve">отклонение составляет </w:t>
      </w:r>
      <w:r w:rsidR="00FE7566">
        <w:rPr>
          <w:b/>
          <w:bCs/>
          <w:i/>
          <w:szCs w:val="28"/>
          <w:u w:val="single"/>
        </w:rPr>
        <w:t>0</w:t>
      </w:r>
      <w:r w:rsidR="007366E4">
        <w:rPr>
          <w:b/>
          <w:bCs/>
          <w:i/>
          <w:szCs w:val="28"/>
          <w:u w:val="single"/>
        </w:rPr>
        <w:t>,</w:t>
      </w:r>
      <w:r w:rsidR="00FE7566">
        <w:rPr>
          <w:b/>
          <w:bCs/>
          <w:i/>
          <w:szCs w:val="28"/>
          <w:u w:val="single"/>
        </w:rPr>
        <w:t>8</w:t>
      </w:r>
      <w:r w:rsidR="00213915">
        <w:rPr>
          <w:b/>
          <w:bCs/>
          <w:i/>
          <w:szCs w:val="28"/>
          <w:u w:val="single"/>
        </w:rPr>
        <w:t>0</w:t>
      </w:r>
      <w:r w:rsidRPr="00E8322B">
        <w:rPr>
          <w:b/>
          <w:bCs/>
          <w:i/>
          <w:szCs w:val="28"/>
          <w:u w:val="single"/>
        </w:rPr>
        <w:t xml:space="preserve"> тыс. рублей.</w:t>
      </w:r>
    </w:p>
    <w:p w:rsidR="002E6DE8" w:rsidRDefault="002E6DE8" w:rsidP="00995C0D">
      <w:pPr>
        <w:shd w:val="clear" w:color="auto" w:fill="FFFFFF"/>
        <w:spacing w:line="240" w:lineRule="auto"/>
        <w:ind w:firstLine="567"/>
        <w:rPr>
          <w:szCs w:val="28"/>
        </w:rPr>
      </w:pPr>
    </w:p>
    <w:p w:rsidR="00081F46" w:rsidRPr="00C530C7" w:rsidRDefault="00C530C7" w:rsidP="00EA5EFE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szCs w:val="28"/>
        </w:rPr>
      </w:pPr>
      <w:r w:rsidRPr="00C530C7">
        <w:rPr>
          <w:rFonts w:cs="Times New Roman"/>
          <w:b/>
          <w:szCs w:val="28"/>
        </w:rPr>
        <w:t xml:space="preserve">11. По программе </w:t>
      </w:r>
      <w:r w:rsidRPr="00C530C7">
        <w:rPr>
          <w:rFonts w:cs="Times New Roman"/>
          <w:b/>
          <w:bCs/>
          <w:color w:val="000000"/>
          <w:szCs w:val="28"/>
        </w:rPr>
        <w:t>«Развитие муниципальной службы в Обоянском районе Курской области на 2020-2022 годы»:</w:t>
      </w:r>
    </w:p>
    <w:p w:rsidR="00492D67" w:rsidRDefault="00492D67" w:rsidP="00492D67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1) В годовом отчете отсутствует описательная часть реализации данной программы.</w:t>
      </w:r>
    </w:p>
    <w:p w:rsidR="00492D67" w:rsidRDefault="00492D67" w:rsidP="00492D67">
      <w:pPr>
        <w:shd w:val="clear" w:color="auto" w:fill="FFFFFF"/>
        <w:spacing w:line="240" w:lineRule="auto"/>
        <w:ind w:firstLine="567"/>
        <w:rPr>
          <w:spacing w:val="6"/>
          <w:szCs w:val="28"/>
        </w:rPr>
      </w:pPr>
      <w:r>
        <w:rPr>
          <w:szCs w:val="28"/>
        </w:rPr>
        <w:t>2).</w:t>
      </w:r>
      <w:r w:rsidRPr="007B633D">
        <w:rPr>
          <w:szCs w:val="28"/>
        </w:rPr>
        <w:t xml:space="preserve"> </w:t>
      </w:r>
      <w:r w:rsidRPr="00C200FA">
        <w:rPr>
          <w:szCs w:val="28"/>
        </w:rPr>
        <w:t xml:space="preserve">В </w:t>
      </w:r>
      <w:r w:rsidRPr="00413DD6">
        <w:rPr>
          <w:szCs w:val="28"/>
        </w:rPr>
        <w:t>таблице 7</w:t>
      </w:r>
      <w:r>
        <w:rPr>
          <w:szCs w:val="28"/>
        </w:rPr>
        <w:t xml:space="preserve"> отражены</w:t>
      </w:r>
      <w:r w:rsidRPr="007B633D">
        <w:rPr>
          <w:szCs w:val="28"/>
        </w:rPr>
        <w:t xml:space="preserve"> объект</w:t>
      </w:r>
      <w:r>
        <w:rPr>
          <w:szCs w:val="28"/>
        </w:rPr>
        <w:t>ы</w:t>
      </w:r>
      <w:r w:rsidRPr="007B633D">
        <w:rPr>
          <w:szCs w:val="28"/>
        </w:rPr>
        <w:t xml:space="preserve"> мер муниципального регулирования с показателем эффективности </w:t>
      </w:r>
      <w:r w:rsidRPr="00763AB4">
        <w:rPr>
          <w:szCs w:val="28"/>
        </w:rPr>
        <w:t>100%</w:t>
      </w:r>
      <w:r w:rsidR="00A9763C" w:rsidRPr="00763AB4">
        <w:rPr>
          <w:szCs w:val="28"/>
        </w:rPr>
        <w:t xml:space="preserve"> по плану и 99,2% по факту</w:t>
      </w:r>
      <w:r w:rsidRPr="007B633D">
        <w:rPr>
          <w:szCs w:val="28"/>
        </w:rPr>
        <w:t xml:space="preserve">, в тоже время в </w:t>
      </w:r>
      <w:r>
        <w:rPr>
          <w:szCs w:val="28"/>
        </w:rPr>
        <w:t>данной таблице отсутствует р</w:t>
      </w:r>
      <w:r w:rsidRPr="007B633D">
        <w:rPr>
          <w:szCs w:val="28"/>
        </w:rPr>
        <w:t xml:space="preserve">аздел </w:t>
      </w:r>
      <w:r w:rsidRPr="007B633D">
        <w:rPr>
          <w:spacing w:val="6"/>
          <w:lang w:val="en-US"/>
        </w:rPr>
        <w:t>II</w:t>
      </w:r>
      <w:r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Pr="00800AA7">
        <w:rPr>
          <w:spacing w:val="6"/>
          <w:szCs w:val="28"/>
        </w:rPr>
        <w:t>рамках муниципальной программы»</w:t>
      </w:r>
      <w:r>
        <w:rPr>
          <w:spacing w:val="6"/>
          <w:szCs w:val="28"/>
        </w:rPr>
        <w:t>.</w:t>
      </w:r>
    </w:p>
    <w:p w:rsidR="00081F46" w:rsidRPr="00C530C7" w:rsidRDefault="00081F46" w:rsidP="00EA5EFE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szCs w:val="28"/>
        </w:rPr>
      </w:pPr>
    </w:p>
    <w:p w:rsidR="008F134B" w:rsidRPr="0091778C" w:rsidRDefault="008F134B" w:rsidP="008F134B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szCs w:val="28"/>
        </w:rPr>
      </w:pPr>
      <w:r w:rsidRPr="0091778C">
        <w:rPr>
          <w:rFonts w:cs="Times New Roman"/>
          <w:b/>
          <w:szCs w:val="28"/>
        </w:rPr>
        <w:t xml:space="preserve">12. По программе </w:t>
      </w:r>
      <w:r w:rsidRPr="0091778C">
        <w:rPr>
          <w:rFonts w:cs="Times New Roman"/>
          <w:b/>
          <w:bCs/>
          <w:color w:val="000000"/>
          <w:szCs w:val="28"/>
        </w:rPr>
        <w:t>«</w:t>
      </w:r>
      <w:r w:rsidR="0091778C" w:rsidRPr="0091778C">
        <w:rPr>
          <w:rFonts w:cs="Times New Roman"/>
          <w:b/>
          <w:bCs/>
          <w:color w:val="000000"/>
          <w:szCs w:val="28"/>
        </w:rPr>
        <w:t>Содействие занятости населения в Обоянском районе Курской области на 2020-2022 годы</w:t>
      </w:r>
      <w:r w:rsidRPr="0091778C">
        <w:rPr>
          <w:rFonts w:cs="Times New Roman"/>
          <w:b/>
          <w:bCs/>
          <w:color w:val="000000"/>
          <w:szCs w:val="28"/>
        </w:rPr>
        <w:t>»:</w:t>
      </w:r>
    </w:p>
    <w:p w:rsidR="007C231F" w:rsidRDefault="007C231F" w:rsidP="007C231F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1</w:t>
      </w:r>
      <w:r w:rsidRPr="00F163CD">
        <w:rPr>
          <w:szCs w:val="28"/>
        </w:rPr>
        <w:t>). В отступление</w:t>
      </w:r>
      <w:r>
        <w:rPr>
          <w:szCs w:val="28"/>
        </w:rPr>
        <w:t xml:space="preserve"> от п.56 </w:t>
      </w:r>
      <w:r w:rsidRPr="004170F1">
        <w:rPr>
          <w:szCs w:val="28"/>
        </w:rPr>
        <w:t xml:space="preserve">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</w:t>
      </w:r>
      <w:r>
        <w:rPr>
          <w:szCs w:val="28"/>
        </w:rPr>
        <w:t>в годовом отчете отсутству</w:t>
      </w:r>
      <w:r w:rsidR="00527A0E">
        <w:rPr>
          <w:szCs w:val="28"/>
        </w:rPr>
        <w:t>ю</w:t>
      </w:r>
      <w:r>
        <w:rPr>
          <w:szCs w:val="28"/>
        </w:rPr>
        <w:t>т таблиц</w:t>
      </w:r>
      <w:r w:rsidR="00F314C6">
        <w:rPr>
          <w:szCs w:val="28"/>
        </w:rPr>
        <w:t>ы</w:t>
      </w:r>
      <w:r>
        <w:rPr>
          <w:szCs w:val="28"/>
        </w:rPr>
        <w:t xml:space="preserve"> </w:t>
      </w:r>
      <w:r w:rsidRPr="004170F1">
        <w:rPr>
          <w:szCs w:val="28"/>
        </w:rPr>
        <w:t>№</w:t>
      </w:r>
      <w:r w:rsidR="00527A0E">
        <w:rPr>
          <w:szCs w:val="28"/>
        </w:rPr>
        <w:t>7 и №8</w:t>
      </w:r>
      <w:r>
        <w:rPr>
          <w:szCs w:val="28"/>
        </w:rPr>
        <w:t>.</w:t>
      </w:r>
    </w:p>
    <w:p w:rsidR="007C231F" w:rsidRPr="00EA788F" w:rsidRDefault="007C231F" w:rsidP="007C231F">
      <w:pPr>
        <w:autoSpaceDE w:val="0"/>
        <w:autoSpaceDN w:val="0"/>
        <w:adjustRightInd w:val="0"/>
        <w:spacing w:line="240" w:lineRule="auto"/>
        <w:ind w:firstLine="567"/>
        <w:outlineLvl w:val="2"/>
        <w:rPr>
          <w:rFonts w:eastAsia="Calibri" w:cs="Times New Roman"/>
          <w:szCs w:val="28"/>
          <w:lang w:eastAsia="ru-RU"/>
        </w:rPr>
      </w:pPr>
    </w:p>
    <w:p w:rsidR="00081F46" w:rsidRDefault="00414C5F" w:rsidP="00EA5EFE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bCs/>
          <w:color w:val="000000"/>
          <w:szCs w:val="28"/>
        </w:rPr>
      </w:pPr>
      <w:r w:rsidRPr="00414C5F">
        <w:rPr>
          <w:rFonts w:cs="Times New Roman"/>
          <w:b/>
          <w:szCs w:val="28"/>
        </w:rPr>
        <w:t xml:space="preserve">13. По программе </w:t>
      </w:r>
      <w:r w:rsidRPr="00414C5F">
        <w:rPr>
          <w:rFonts w:cs="Times New Roman"/>
          <w:b/>
          <w:bCs/>
          <w:color w:val="000000"/>
          <w:szCs w:val="28"/>
        </w:rPr>
        <w:t>«Развитие экономики и внешних связей Обоянского района Курской области на 2019-2023 годы»</w:t>
      </w:r>
      <w:r w:rsidR="009E5631">
        <w:rPr>
          <w:rFonts w:cs="Times New Roman"/>
          <w:b/>
          <w:bCs/>
          <w:color w:val="000000"/>
          <w:szCs w:val="28"/>
        </w:rPr>
        <w:t>:</w:t>
      </w:r>
    </w:p>
    <w:p w:rsidR="00E8181D" w:rsidRDefault="00E8181D" w:rsidP="00E8181D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1). В годовом отчете отсутствует описательная часть реализации данной программы.</w:t>
      </w:r>
    </w:p>
    <w:p w:rsidR="00731438" w:rsidRDefault="00763AB4" w:rsidP="00731438">
      <w:pPr>
        <w:shd w:val="clear" w:color="auto" w:fill="FFFFFF"/>
        <w:spacing w:line="240" w:lineRule="auto"/>
        <w:ind w:firstLine="567"/>
        <w:rPr>
          <w:spacing w:val="6"/>
          <w:szCs w:val="28"/>
        </w:rPr>
      </w:pPr>
      <w:r>
        <w:rPr>
          <w:szCs w:val="28"/>
        </w:rPr>
        <w:t>2</w:t>
      </w:r>
      <w:r w:rsidR="00731438">
        <w:rPr>
          <w:szCs w:val="28"/>
        </w:rPr>
        <w:t>).</w:t>
      </w:r>
      <w:r w:rsidR="00731438" w:rsidRPr="007B633D">
        <w:rPr>
          <w:szCs w:val="28"/>
        </w:rPr>
        <w:t xml:space="preserve"> </w:t>
      </w:r>
      <w:r w:rsidR="00731438" w:rsidRPr="00C200FA">
        <w:rPr>
          <w:szCs w:val="28"/>
        </w:rPr>
        <w:t xml:space="preserve">В </w:t>
      </w:r>
      <w:r w:rsidR="00731438" w:rsidRPr="00413DD6">
        <w:rPr>
          <w:szCs w:val="28"/>
        </w:rPr>
        <w:t>таблице 7</w:t>
      </w:r>
      <w:r w:rsidR="00731438">
        <w:rPr>
          <w:szCs w:val="28"/>
        </w:rPr>
        <w:t xml:space="preserve"> </w:t>
      </w:r>
      <w:r>
        <w:rPr>
          <w:szCs w:val="28"/>
        </w:rPr>
        <w:t>указаны</w:t>
      </w:r>
      <w:r w:rsidR="00731438" w:rsidRPr="007B633D">
        <w:rPr>
          <w:szCs w:val="28"/>
        </w:rPr>
        <w:t xml:space="preserve"> объект</w:t>
      </w:r>
      <w:r w:rsidR="00731438">
        <w:rPr>
          <w:szCs w:val="28"/>
        </w:rPr>
        <w:t>ы</w:t>
      </w:r>
      <w:r w:rsidR="00731438" w:rsidRPr="007B633D">
        <w:rPr>
          <w:szCs w:val="28"/>
        </w:rPr>
        <w:t xml:space="preserve"> мер муниципального регулирования с показателем эффективности 100%, в тоже время в </w:t>
      </w:r>
      <w:r w:rsidR="00731438">
        <w:rPr>
          <w:szCs w:val="28"/>
        </w:rPr>
        <w:t>данной таблице отсутствует р</w:t>
      </w:r>
      <w:r w:rsidR="00731438" w:rsidRPr="007B633D">
        <w:rPr>
          <w:szCs w:val="28"/>
        </w:rPr>
        <w:t xml:space="preserve">аздел </w:t>
      </w:r>
      <w:r w:rsidR="00731438" w:rsidRPr="007B633D">
        <w:rPr>
          <w:spacing w:val="6"/>
          <w:lang w:val="en-US"/>
        </w:rPr>
        <w:t>II</w:t>
      </w:r>
      <w:r w:rsidR="00731438"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="00731438" w:rsidRPr="00800AA7">
        <w:rPr>
          <w:spacing w:val="6"/>
          <w:szCs w:val="28"/>
        </w:rPr>
        <w:t>рамках муниципальной программы»</w:t>
      </w:r>
      <w:r w:rsidR="00731438">
        <w:rPr>
          <w:spacing w:val="6"/>
          <w:szCs w:val="28"/>
        </w:rPr>
        <w:t>.</w:t>
      </w:r>
    </w:p>
    <w:p w:rsidR="000511E2" w:rsidRPr="000511E2" w:rsidRDefault="00763AB4" w:rsidP="00E8181D">
      <w:pPr>
        <w:shd w:val="clear" w:color="auto" w:fill="FFFFFF"/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4736D">
        <w:rPr>
          <w:rFonts w:cs="Times New Roman"/>
          <w:szCs w:val="28"/>
        </w:rPr>
        <w:t xml:space="preserve">). В таблице №8 по графе «сроки принятия» по плану некорректно отражен плановый период программы </w:t>
      </w:r>
      <w:r w:rsidR="0084736D" w:rsidRPr="0084736D">
        <w:rPr>
          <w:rFonts w:cs="Times New Roman"/>
          <w:b/>
          <w:szCs w:val="28"/>
          <w:u w:val="single"/>
        </w:rPr>
        <w:t>«2018-2023 годы»</w:t>
      </w:r>
      <w:r w:rsidR="0084736D">
        <w:rPr>
          <w:rFonts w:cs="Times New Roman"/>
          <w:szCs w:val="28"/>
        </w:rPr>
        <w:t>, в то время как программа</w:t>
      </w:r>
      <w:r w:rsidR="00C51554">
        <w:rPr>
          <w:rFonts w:cs="Times New Roman"/>
          <w:szCs w:val="28"/>
        </w:rPr>
        <w:t xml:space="preserve"> рассчитана</w:t>
      </w:r>
      <w:r w:rsidR="0084736D">
        <w:rPr>
          <w:rFonts w:cs="Times New Roman"/>
          <w:szCs w:val="28"/>
        </w:rPr>
        <w:t xml:space="preserve"> на 2019-2023 годы.</w:t>
      </w:r>
    </w:p>
    <w:p w:rsidR="00081F46" w:rsidRDefault="00081F46" w:rsidP="00EA5EFE">
      <w:pPr>
        <w:autoSpaceDE w:val="0"/>
        <w:autoSpaceDN w:val="0"/>
        <w:adjustRightInd w:val="0"/>
        <w:spacing w:line="240" w:lineRule="auto"/>
        <w:outlineLvl w:val="2"/>
        <w:rPr>
          <w:szCs w:val="28"/>
        </w:rPr>
      </w:pPr>
    </w:p>
    <w:p w:rsidR="007E42D8" w:rsidRPr="007E42D8" w:rsidRDefault="007E42D8" w:rsidP="007E42D8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bCs/>
          <w:color w:val="000000"/>
          <w:szCs w:val="28"/>
        </w:rPr>
      </w:pPr>
      <w:r w:rsidRPr="007E42D8">
        <w:rPr>
          <w:rFonts w:cs="Times New Roman"/>
          <w:b/>
          <w:szCs w:val="28"/>
        </w:rPr>
        <w:t xml:space="preserve">14. По программе </w:t>
      </w:r>
      <w:r w:rsidRPr="007E42D8">
        <w:rPr>
          <w:rFonts w:cs="Times New Roman"/>
          <w:b/>
          <w:bCs/>
          <w:color w:val="000000"/>
          <w:szCs w:val="28"/>
        </w:rPr>
        <w:t>«Сохранение и развитие архивного дела в Обоянском районе Курской области на 2020-2022 годы»:</w:t>
      </w:r>
    </w:p>
    <w:p w:rsidR="00AE3B46" w:rsidRDefault="00AE3B46" w:rsidP="00AE3B46">
      <w:pPr>
        <w:shd w:val="clear" w:color="auto" w:fill="FFFFFF"/>
        <w:spacing w:line="240" w:lineRule="auto"/>
        <w:ind w:firstLine="567"/>
        <w:rPr>
          <w:spacing w:val="6"/>
          <w:szCs w:val="28"/>
        </w:rPr>
      </w:pPr>
      <w:r>
        <w:rPr>
          <w:szCs w:val="28"/>
        </w:rPr>
        <w:t>1).</w:t>
      </w:r>
      <w:r w:rsidRPr="007B633D">
        <w:rPr>
          <w:szCs w:val="28"/>
        </w:rPr>
        <w:t xml:space="preserve"> </w:t>
      </w:r>
      <w:r w:rsidRPr="00C200FA">
        <w:rPr>
          <w:szCs w:val="28"/>
        </w:rPr>
        <w:t xml:space="preserve">В </w:t>
      </w:r>
      <w:r w:rsidRPr="00413DD6">
        <w:rPr>
          <w:szCs w:val="28"/>
        </w:rPr>
        <w:t>таблице 7</w:t>
      </w:r>
      <w:r>
        <w:rPr>
          <w:szCs w:val="28"/>
        </w:rPr>
        <w:t xml:space="preserve"> отражены</w:t>
      </w:r>
      <w:r w:rsidRPr="007B633D">
        <w:rPr>
          <w:szCs w:val="28"/>
        </w:rPr>
        <w:t xml:space="preserve"> объект</w:t>
      </w:r>
      <w:r>
        <w:rPr>
          <w:szCs w:val="28"/>
        </w:rPr>
        <w:t>ы</w:t>
      </w:r>
      <w:r w:rsidRPr="007B633D">
        <w:rPr>
          <w:szCs w:val="28"/>
        </w:rPr>
        <w:t xml:space="preserve"> мер муниципального регулирования с показателем эффективности 100%, в тоже время в </w:t>
      </w:r>
      <w:r>
        <w:rPr>
          <w:szCs w:val="28"/>
        </w:rPr>
        <w:t>данной таблице отсутствует р</w:t>
      </w:r>
      <w:r w:rsidRPr="007B633D">
        <w:rPr>
          <w:szCs w:val="28"/>
        </w:rPr>
        <w:t xml:space="preserve">аздел </w:t>
      </w:r>
      <w:r w:rsidRPr="007B633D">
        <w:rPr>
          <w:spacing w:val="6"/>
          <w:lang w:val="en-US"/>
        </w:rPr>
        <w:t>II</w:t>
      </w:r>
      <w:r w:rsidRPr="007B633D">
        <w:rPr>
          <w:spacing w:val="6"/>
        </w:rPr>
        <w:t xml:space="preserve"> «Меры муниципального регулирования, </w:t>
      </w:r>
      <w:r w:rsidRPr="007B633D">
        <w:rPr>
          <w:spacing w:val="6"/>
        </w:rPr>
        <w:lastRenderedPageBreak/>
        <w:t xml:space="preserve">дополнительно предлагаемые к реализации в </w:t>
      </w:r>
      <w:r w:rsidRPr="00800AA7">
        <w:rPr>
          <w:spacing w:val="6"/>
          <w:szCs w:val="28"/>
        </w:rPr>
        <w:t>рамках муниципальной программы»</w:t>
      </w:r>
      <w:r>
        <w:rPr>
          <w:spacing w:val="6"/>
          <w:szCs w:val="28"/>
        </w:rPr>
        <w:t>.</w:t>
      </w:r>
    </w:p>
    <w:p w:rsidR="00081F46" w:rsidRDefault="00081F46" w:rsidP="00EA5EFE">
      <w:pPr>
        <w:autoSpaceDE w:val="0"/>
        <w:autoSpaceDN w:val="0"/>
        <w:adjustRightInd w:val="0"/>
        <w:spacing w:line="240" w:lineRule="auto"/>
        <w:outlineLvl w:val="2"/>
        <w:rPr>
          <w:szCs w:val="28"/>
        </w:rPr>
      </w:pPr>
    </w:p>
    <w:p w:rsidR="00D7415F" w:rsidRPr="00D7415F" w:rsidRDefault="00D7415F" w:rsidP="00D7415F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bCs/>
          <w:color w:val="000000"/>
          <w:szCs w:val="28"/>
        </w:rPr>
      </w:pPr>
      <w:r w:rsidRPr="007E42D8"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>5</w:t>
      </w:r>
      <w:r w:rsidRPr="007E42D8">
        <w:rPr>
          <w:rFonts w:cs="Times New Roman"/>
          <w:b/>
          <w:szCs w:val="28"/>
        </w:rPr>
        <w:t xml:space="preserve">. По программе </w:t>
      </w:r>
      <w:r w:rsidRPr="00D7415F">
        <w:rPr>
          <w:rFonts w:cs="Times New Roman"/>
          <w:b/>
          <w:bCs/>
          <w:color w:val="000000"/>
          <w:szCs w:val="28"/>
        </w:rPr>
        <w:t>«</w:t>
      </w:r>
      <w:r w:rsidRPr="00D7415F">
        <w:rPr>
          <w:rFonts w:cs="Times New Roman"/>
          <w:b/>
          <w:szCs w:val="28"/>
        </w:rPr>
        <w:t>Развитие образования в Обоянском районе Курской области</w:t>
      </w:r>
      <w:r w:rsidRPr="00D7415F">
        <w:rPr>
          <w:rFonts w:cs="Times New Roman"/>
          <w:b/>
          <w:bCs/>
          <w:color w:val="000000"/>
          <w:szCs w:val="28"/>
        </w:rPr>
        <w:t xml:space="preserve"> на 2020-2022 годы»:</w:t>
      </w:r>
    </w:p>
    <w:p w:rsidR="00BD6074" w:rsidRDefault="00BD6074" w:rsidP="00BD6074">
      <w:pPr>
        <w:shd w:val="clear" w:color="auto" w:fill="FFFFFF"/>
        <w:spacing w:line="240" w:lineRule="auto"/>
        <w:ind w:firstLine="567"/>
        <w:rPr>
          <w:spacing w:val="6"/>
          <w:szCs w:val="28"/>
        </w:rPr>
      </w:pPr>
      <w:r>
        <w:rPr>
          <w:szCs w:val="28"/>
        </w:rPr>
        <w:t>1).</w:t>
      </w:r>
      <w:r w:rsidRPr="007B633D">
        <w:rPr>
          <w:szCs w:val="28"/>
        </w:rPr>
        <w:t xml:space="preserve"> </w:t>
      </w:r>
      <w:r w:rsidRPr="00C200FA">
        <w:rPr>
          <w:szCs w:val="28"/>
        </w:rPr>
        <w:t xml:space="preserve">В </w:t>
      </w:r>
      <w:r w:rsidRPr="00413DD6">
        <w:rPr>
          <w:szCs w:val="28"/>
        </w:rPr>
        <w:t>таблице 7</w:t>
      </w:r>
      <w:r>
        <w:rPr>
          <w:szCs w:val="28"/>
        </w:rPr>
        <w:t xml:space="preserve"> </w:t>
      </w:r>
      <w:r w:rsidR="00763AB4">
        <w:rPr>
          <w:szCs w:val="28"/>
        </w:rPr>
        <w:t>указаны</w:t>
      </w:r>
      <w:r w:rsidRPr="007B633D">
        <w:rPr>
          <w:szCs w:val="28"/>
        </w:rPr>
        <w:t xml:space="preserve"> объект</w:t>
      </w:r>
      <w:r>
        <w:rPr>
          <w:szCs w:val="28"/>
        </w:rPr>
        <w:t>ы</w:t>
      </w:r>
      <w:r w:rsidRPr="007B633D">
        <w:rPr>
          <w:szCs w:val="28"/>
        </w:rPr>
        <w:t xml:space="preserve"> мер муниципального регулирования с показателем эффективности </w:t>
      </w:r>
      <w:r w:rsidR="00ED7AD1" w:rsidRPr="00763AB4">
        <w:rPr>
          <w:szCs w:val="28"/>
        </w:rPr>
        <w:t>9</w:t>
      </w:r>
      <w:r w:rsidR="00657352" w:rsidRPr="00763AB4">
        <w:rPr>
          <w:szCs w:val="28"/>
        </w:rPr>
        <w:t>8</w:t>
      </w:r>
      <w:r w:rsidR="00ED7AD1" w:rsidRPr="00763AB4">
        <w:rPr>
          <w:szCs w:val="28"/>
        </w:rPr>
        <w:t>,</w:t>
      </w:r>
      <w:r w:rsidR="00657352" w:rsidRPr="00763AB4">
        <w:rPr>
          <w:szCs w:val="28"/>
        </w:rPr>
        <w:t>0</w:t>
      </w:r>
      <w:r w:rsidR="00ED7AD1" w:rsidRPr="00763AB4">
        <w:rPr>
          <w:szCs w:val="28"/>
        </w:rPr>
        <w:t>%</w:t>
      </w:r>
      <w:r w:rsidRPr="00763AB4">
        <w:rPr>
          <w:szCs w:val="28"/>
        </w:rPr>
        <w:t>,</w:t>
      </w:r>
      <w:r w:rsidRPr="007B633D">
        <w:rPr>
          <w:szCs w:val="28"/>
        </w:rPr>
        <w:t xml:space="preserve"> в тоже время в </w:t>
      </w:r>
      <w:r>
        <w:rPr>
          <w:szCs w:val="28"/>
        </w:rPr>
        <w:t>данной таблице отсутствует р</w:t>
      </w:r>
      <w:r w:rsidRPr="007B633D">
        <w:rPr>
          <w:szCs w:val="28"/>
        </w:rPr>
        <w:t xml:space="preserve">аздел </w:t>
      </w:r>
      <w:r w:rsidRPr="007B633D">
        <w:rPr>
          <w:spacing w:val="6"/>
          <w:lang w:val="en-US"/>
        </w:rPr>
        <w:t>II</w:t>
      </w:r>
      <w:r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Pr="00800AA7">
        <w:rPr>
          <w:spacing w:val="6"/>
          <w:szCs w:val="28"/>
        </w:rPr>
        <w:t>рамках муниципальной программы»</w:t>
      </w:r>
      <w:r>
        <w:rPr>
          <w:spacing w:val="6"/>
          <w:szCs w:val="28"/>
        </w:rPr>
        <w:t>.</w:t>
      </w:r>
    </w:p>
    <w:p w:rsidR="00657352" w:rsidRPr="00800AA7" w:rsidRDefault="006572D4" w:rsidP="00657352">
      <w:pPr>
        <w:autoSpaceDE w:val="0"/>
        <w:autoSpaceDN w:val="0"/>
        <w:adjustRightInd w:val="0"/>
        <w:spacing w:line="240" w:lineRule="auto"/>
        <w:ind w:firstLine="567"/>
        <w:outlineLvl w:val="2"/>
        <w:rPr>
          <w:szCs w:val="28"/>
        </w:rPr>
      </w:pPr>
      <w:r w:rsidRPr="00763AB4">
        <w:rPr>
          <w:szCs w:val="28"/>
        </w:rPr>
        <w:t>2</w:t>
      </w:r>
      <w:r w:rsidR="00657352" w:rsidRPr="00763AB4">
        <w:rPr>
          <w:szCs w:val="28"/>
        </w:rPr>
        <w:t xml:space="preserve">). В таблице 7 по столбцу «Обоснование необходимости (эффективности)» по факту исполнения </w:t>
      </w:r>
      <w:r w:rsidR="00763AB4">
        <w:rPr>
          <w:szCs w:val="28"/>
        </w:rPr>
        <w:t>указано значение</w:t>
      </w:r>
      <w:r w:rsidR="00657352" w:rsidRPr="00763AB4">
        <w:rPr>
          <w:szCs w:val="28"/>
        </w:rPr>
        <w:t xml:space="preserve"> </w:t>
      </w:r>
      <w:r w:rsidRPr="00763AB4">
        <w:rPr>
          <w:szCs w:val="28"/>
        </w:rPr>
        <w:t>98,0</w:t>
      </w:r>
      <w:r w:rsidR="00657352" w:rsidRPr="00763AB4">
        <w:rPr>
          <w:szCs w:val="28"/>
        </w:rPr>
        <w:t>%, в то время как исполнена данная программа на 9</w:t>
      </w:r>
      <w:r w:rsidRPr="00763AB4">
        <w:rPr>
          <w:szCs w:val="28"/>
        </w:rPr>
        <w:t>4,4</w:t>
      </w:r>
      <w:r w:rsidR="00657352" w:rsidRPr="00763AB4">
        <w:rPr>
          <w:szCs w:val="28"/>
        </w:rPr>
        <w:t>%.</w:t>
      </w:r>
    </w:p>
    <w:p w:rsidR="00BA2C46" w:rsidRDefault="00BA2C46" w:rsidP="008040AE">
      <w:pPr>
        <w:autoSpaceDE w:val="0"/>
        <w:autoSpaceDN w:val="0"/>
        <w:adjustRightInd w:val="0"/>
        <w:spacing w:line="240" w:lineRule="auto"/>
        <w:outlineLvl w:val="2"/>
        <w:rPr>
          <w:szCs w:val="28"/>
        </w:rPr>
      </w:pPr>
    </w:p>
    <w:p w:rsidR="0097576E" w:rsidRPr="0097576E" w:rsidRDefault="0097576E" w:rsidP="0097576E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bCs/>
          <w:color w:val="000000"/>
          <w:szCs w:val="28"/>
        </w:rPr>
      </w:pPr>
      <w:r w:rsidRPr="0097576E">
        <w:rPr>
          <w:rFonts w:cs="Times New Roman"/>
          <w:b/>
          <w:szCs w:val="28"/>
        </w:rPr>
        <w:t xml:space="preserve">16. По программе </w:t>
      </w:r>
      <w:r w:rsidRPr="0097576E">
        <w:rPr>
          <w:rFonts w:cs="Times New Roman"/>
          <w:b/>
          <w:bCs/>
          <w:color w:val="000000"/>
          <w:szCs w:val="28"/>
        </w:rPr>
        <w:t>«Повышение эффективности управления финансами в Обоянском районе Курской области на 2020-2022 годы»:</w:t>
      </w:r>
    </w:p>
    <w:p w:rsidR="00F61B87" w:rsidRDefault="00B71597" w:rsidP="00F61B87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1) В годовом отчете отсутствует описательная часть реализации данной программы.</w:t>
      </w:r>
    </w:p>
    <w:p w:rsidR="00F61B87" w:rsidRDefault="00F61B87" w:rsidP="00F61B87">
      <w:pPr>
        <w:shd w:val="clear" w:color="auto" w:fill="FFFFFF"/>
        <w:spacing w:line="240" w:lineRule="auto"/>
        <w:ind w:firstLine="567"/>
        <w:rPr>
          <w:spacing w:val="6"/>
          <w:szCs w:val="28"/>
        </w:rPr>
      </w:pPr>
      <w:r>
        <w:rPr>
          <w:szCs w:val="28"/>
        </w:rPr>
        <w:t>2).</w:t>
      </w:r>
      <w:r w:rsidRPr="007B633D">
        <w:rPr>
          <w:szCs w:val="28"/>
        </w:rPr>
        <w:t xml:space="preserve"> </w:t>
      </w:r>
      <w:r w:rsidRPr="00C200FA">
        <w:rPr>
          <w:szCs w:val="28"/>
        </w:rPr>
        <w:t xml:space="preserve">В </w:t>
      </w:r>
      <w:r w:rsidRPr="00413DD6">
        <w:rPr>
          <w:szCs w:val="28"/>
        </w:rPr>
        <w:t>таблице 7</w:t>
      </w:r>
      <w:r>
        <w:rPr>
          <w:szCs w:val="28"/>
        </w:rPr>
        <w:t xml:space="preserve"> </w:t>
      </w:r>
      <w:r w:rsidR="00763AB4">
        <w:rPr>
          <w:szCs w:val="28"/>
        </w:rPr>
        <w:t>имеются</w:t>
      </w:r>
      <w:r w:rsidRPr="007B633D">
        <w:rPr>
          <w:szCs w:val="28"/>
        </w:rPr>
        <w:t xml:space="preserve"> объект</w:t>
      </w:r>
      <w:r>
        <w:rPr>
          <w:szCs w:val="28"/>
        </w:rPr>
        <w:t>ы</w:t>
      </w:r>
      <w:r w:rsidRPr="007B633D">
        <w:rPr>
          <w:szCs w:val="28"/>
        </w:rPr>
        <w:t xml:space="preserve"> мер муниципального регулирования с показателем эффективности </w:t>
      </w:r>
      <w:r w:rsidR="00807460">
        <w:rPr>
          <w:szCs w:val="28"/>
        </w:rPr>
        <w:t>100,</w:t>
      </w:r>
      <w:r w:rsidRPr="00807460">
        <w:rPr>
          <w:szCs w:val="28"/>
        </w:rPr>
        <w:t>0%,</w:t>
      </w:r>
      <w:r w:rsidRPr="007B633D">
        <w:rPr>
          <w:szCs w:val="28"/>
        </w:rPr>
        <w:t xml:space="preserve"> в тоже время в </w:t>
      </w:r>
      <w:r>
        <w:rPr>
          <w:szCs w:val="28"/>
        </w:rPr>
        <w:t>данной таблице отсутствует р</w:t>
      </w:r>
      <w:r w:rsidRPr="007B633D">
        <w:rPr>
          <w:szCs w:val="28"/>
        </w:rPr>
        <w:t xml:space="preserve">аздел </w:t>
      </w:r>
      <w:r w:rsidRPr="007B633D">
        <w:rPr>
          <w:spacing w:val="6"/>
          <w:lang w:val="en-US"/>
        </w:rPr>
        <w:t>II</w:t>
      </w:r>
      <w:r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Pr="00800AA7">
        <w:rPr>
          <w:spacing w:val="6"/>
          <w:szCs w:val="28"/>
        </w:rPr>
        <w:t>рамках муниципальной программы»</w:t>
      </w:r>
      <w:r>
        <w:rPr>
          <w:spacing w:val="6"/>
          <w:szCs w:val="28"/>
        </w:rPr>
        <w:t>.</w:t>
      </w:r>
    </w:p>
    <w:p w:rsidR="00B71597" w:rsidRDefault="00B71597" w:rsidP="00B71597">
      <w:pPr>
        <w:shd w:val="clear" w:color="auto" w:fill="FFFFFF"/>
        <w:spacing w:line="240" w:lineRule="auto"/>
        <w:ind w:firstLine="567"/>
        <w:rPr>
          <w:szCs w:val="28"/>
        </w:rPr>
      </w:pPr>
    </w:p>
    <w:p w:rsidR="004012EB" w:rsidRDefault="004012EB" w:rsidP="004012EB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bCs/>
          <w:color w:val="000000"/>
          <w:szCs w:val="28"/>
        </w:rPr>
      </w:pPr>
      <w:r w:rsidRPr="0097576E"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>7</w:t>
      </w:r>
      <w:r w:rsidRPr="0097576E">
        <w:rPr>
          <w:rFonts w:cs="Times New Roman"/>
          <w:b/>
          <w:szCs w:val="28"/>
        </w:rPr>
        <w:t>. П</w:t>
      </w:r>
      <w:r w:rsidR="000F36F3">
        <w:rPr>
          <w:rFonts w:cs="Times New Roman"/>
          <w:b/>
          <w:szCs w:val="28"/>
        </w:rPr>
        <w:t>рограмма</w:t>
      </w:r>
      <w:r w:rsidRPr="0097576E">
        <w:rPr>
          <w:rFonts w:cs="Times New Roman"/>
          <w:b/>
          <w:szCs w:val="28"/>
        </w:rPr>
        <w:t xml:space="preserve"> </w:t>
      </w:r>
      <w:r w:rsidRPr="0097576E">
        <w:rPr>
          <w:rFonts w:cs="Times New Roman"/>
          <w:b/>
          <w:bCs/>
          <w:color w:val="000000"/>
          <w:szCs w:val="28"/>
        </w:rPr>
        <w:t>«</w:t>
      </w:r>
      <w:r>
        <w:rPr>
          <w:rFonts w:cs="Times New Roman"/>
          <w:b/>
          <w:bCs/>
          <w:color w:val="000000"/>
          <w:szCs w:val="28"/>
        </w:rPr>
        <w:t>Развитие культуры</w:t>
      </w:r>
      <w:r w:rsidRPr="0097576E">
        <w:rPr>
          <w:rFonts w:cs="Times New Roman"/>
          <w:b/>
          <w:bCs/>
          <w:color w:val="000000"/>
          <w:szCs w:val="28"/>
        </w:rPr>
        <w:t xml:space="preserve"> в Обоянском районе Курской области на 2020-2022 годы»</w:t>
      </w:r>
      <w:r w:rsidR="0025032C">
        <w:rPr>
          <w:rFonts w:cs="Times New Roman"/>
          <w:b/>
          <w:bCs/>
          <w:color w:val="000000"/>
          <w:szCs w:val="28"/>
        </w:rPr>
        <w:t>:</w:t>
      </w:r>
    </w:p>
    <w:p w:rsidR="0025032C" w:rsidRDefault="0025032C" w:rsidP="0025032C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szCs w:val="28"/>
        </w:rPr>
        <w:t>1) В годовом отчете отсутствует описательная часть реализации данной программы.</w:t>
      </w:r>
    </w:p>
    <w:p w:rsidR="0073516C" w:rsidRDefault="0073516C" w:rsidP="0073516C">
      <w:pPr>
        <w:shd w:val="clear" w:color="auto" w:fill="FFFFFF"/>
        <w:spacing w:line="240" w:lineRule="auto"/>
        <w:ind w:firstLine="567"/>
        <w:rPr>
          <w:spacing w:val="6"/>
          <w:szCs w:val="28"/>
        </w:rPr>
      </w:pPr>
      <w:r>
        <w:rPr>
          <w:szCs w:val="28"/>
        </w:rPr>
        <w:t>2).</w:t>
      </w:r>
      <w:r w:rsidRPr="007B633D">
        <w:rPr>
          <w:szCs w:val="28"/>
        </w:rPr>
        <w:t xml:space="preserve"> </w:t>
      </w:r>
      <w:r w:rsidRPr="00C200FA">
        <w:rPr>
          <w:szCs w:val="28"/>
        </w:rPr>
        <w:t xml:space="preserve">В </w:t>
      </w:r>
      <w:r w:rsidRPr="00413DD6">
        <w:rPr>
          <w:szCs w:val="28"/>
        </w:rPr>
        <w:t>таблице 7</w:t>
      </w:r>
      <w:r>
        <w:rPr>
          <w:szCs w:val="28"/>
        </w:rPr>
        <w:t xml:space="preserve"> </w:t>
      </w:r>
      <w:r w:rsidR="00674190">
        <w:rPr>
          <w:szCs w:val="28"/>
        </w:rPr>
        <w:t>указаны</w:t>
      </w:r>
      <w:r w:rsidRPr="007B633D">
        <w:rPr>
          <w:szCs w:val="28"/>
        </w:rPr>
        <w:t xml:space="preserve"> объект</w:t>
      </w:r>
      <w:r>
        <w:rPr>
          <w:szCs w:val="28"/>
        </w:rPr>
        <w:t>ы</w:t>
      </w:r>
      <w:r w:rsidRPr="007B633D">
        <w:rPr>
          <w:szCs w:val="28"/>
        </w:rPr>
        <w:t xml:space="preserve"> мер муниципального регулирования с показателем эффективности 100%, </w:t>
      </w:r>
      <w:r w:rsidR="00674190">
        <w:rPr>
          <w:szCs w:val="28"/>
        </w:rPr>
        <w:t>при этом</w:t>
      </w:r>
      <w:r>
        <w:rPr>
          <w:szCs w:val="28"/>
        </w:rPr>
        <w:t xml:space="preserve"> отсутствует р</w:t>
      </w:r>
      <w:r w:rsidRPr="007B633D">
        <w:rPr>
          <w:szCs w:val="28"/>
        </w:rPr>
        <w:t xml:space="preserve">аздел </w:t>
      </w:r>
      <w:r w:rsidRPr="007B633D">
        <w:rPr>
          <w:spacing w:val="6"/>
          <w:lang w:val="en-US"/>
        </w:rPr>
        <w:t>II</w:t>
      </w:r>
      <w:r w:rsidRPr="007B633D">
        <w:rPr>
          <w:spacing w:val="6"/>
        </w:rPr>
        <w:t xml:space="preserve"> «Меры муниципального регулирования, дополнительно предлагаемые к реализации в </w:t>
      </w:r>
      <w:r w:rsidRPr="00800AA7">
        <w:rPr>
          <w:spacing w:val="6"/>
          <w:szCs w:val="28"/>
        </w:rPr>
        <w:t>рамках муниципальной программы»</w:t>
      </w:r>
      <w:r>
        <w:rPr>
          <w:spacing w:val="6"/>
          <w:szCs w:val="28"/>
        </w:rPr>
        <w:t>.</w:t>
      </w:r>
    </w:p>
    <w:p w:rsidR="00FF2291" w:rsidRDefault="00FF2291" w:rsidP="004012EB">
      <w:pPr>
        <w:autoSpaceDE w:val="0"/>
        <w:autoSpaceDN w:val="0"/>
        <w:adjustRightInd w:val="0"/>
        <w:spacing w:line="240" w:lineRule="auto"/>
        <w:outlineLvl w:val="2"/>
        <w:rPr>
          <w:rFonts w:cs="Times New Roman"/>
          <w:b/>
          <w:bCs/>
          <w:color w:val="000000"/>
          <w:szCs w:val="28"/>
        </w:rPr>
      </w:pPr>
    </w:p>
    <w:p w:rsidR="009A7083" w:rsidRDefault="009A7083" w:rsidP="009A7083">
      <w:pPr>
        <w:pStyle w:val="310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9A7083" w:rsidRDefault="009A7083" w:rsidP="009A7083">
      <w:pPr>
        <w:pStyle w:val="310"/>
        <w:ind w:left="0" w:firstLine="709"/>
        <w:rPr>
          <w:sz w:val="28"/>
          <w:szCs w:val="28"/>
        </w:rPr>
      </w:pPr>
    </w:p>
    <w:p w:rsidR="009A7083" w:rsidRDefault="009A7083" w:rsidP="009A7083">
      <w:pPr>
        <w:pStyle w:val="310"/>
        <w:ind w:left="0" w:firstLine="709"/>
        <w:jc w:val="both"/>
        <w:rPr>
          <w:sz w:val="28"/>
          <w:szCs w:val="28"/>
        </w:rPr>
      </w:pPr>
      <w:r w:rsidRPr="000E2328">
        <w:rPr>
          <w:sz w:val="28"/>
          <w:szCs w:val="28"/>
        </w:rPr>
        <w:t xml:space="preserve">В ходе проведения </w:t>
      </w:r>
      <w:r w:rsidRPr="009A7083">
        <w:rPr>
          <w:bCs/>
          <w:sz w:val="28"/>
          <w:szCs w:val="28"/>
        </w:rPr>
        <w:t>экспертно-аналитического мероприятия</w:t>
      </w:r>
      <w:r w:rsidRPr="000E2328">
        <w:rPr>
          <w:sz w:val="28"/>
          <w:szCs w:val="28"/>
        </w:rPr>
        <w:t xml:space="preserve"> выявлено:</w:t>
      </w:r>
    </w:p>
    <w:p w:rsidR="00137B9F" w:rsidRPr="00137B9F" w:rsidRDefault="00137B9F" w:rsidP="00CF62E9">
      <w:pPr>
        <w:pStyle w:val="310"/>
        <w:ind w:left="0" w:firstLine="567"/>
        <w:jc w:val="both"/>
        <w:rPr>
          <w:b w:val="0"/>
          <w:sz w:val="28"/>
          <w:szCs w:val="28"/>
        </w:rPr>
      </w:pPr>
      <w:r w:rsidRPr="00137B9F">
        <w:rPr>
          <w:b w:val="0"/>
          <w:sz w:val="28"/>
          <w:szCs w:val="28"/>
        </w:rPr>
        <w:t xml:space="preserve">1. В целях приведения нормативной правовой базы муниципального района «Обоянский район» Курской области по разработке и реализации муниципальных программ в соответствие с действующим законодательством, были утверждены методические указания по разработке и реализации муниципальных программ муниципального района «Обоянский район» Курской области утвержденные постановлением Главы Обоянского района Курской области от 08.10.2013 №166 «Об утверждении методических </w:t>
      </w:r>
      <w:r w:rsidRPr="00137B9F">
        <w:rPr>
          <w:b w:val="0"/>
          <w:sz w:val="28"/>
          <w:szCs w:val="28"/>
        </w:rPr>
        <w:lastRenderedPageBreak/>
        <w:t>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дополнениями).</w:t>
      </w:r>
    </w:p>
    <w:p w:rsidR="00F258A8" w:rsidRPr="009F06B9" w:rsidRDefault="00137B9F" w:rsidP="00CF62E9">
      <w:pPr>
        <w:pStyle w:val="ae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258A8">
        <w:rPr>
          <w:rFonts w:ascii="Times New Roman" w:hAnsi="Times New Roman" w:cs="Times New Roman"/>
          <w:sz w:val="28"/>
          <w:szCs w:val="28"/>
        </w:rPr>
        <w:t xml:space="preserve">2. </w:t>
      </w:r>
      <w:r w:rsidR="00F258A8" w:rsidRPr="00F258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соответствии с решением Представительного Собрания Обоянского района Курской</w:t>
      </w:r>
      <w:r w:rsidR="00F258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области «</w:t>
      </w:r>
      <w:r w:rsidR="00F258A8" w:rsidRPr="002C0E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 в решение Представительного собрания Обоянского района Курской области от 19.12.2019 № 4/25-IV «О бюджете муниципального района «Обоянский район» Курской области на 2020 год и плановый период 2021 и 2022 годов»</w:t>
      </w:r>
      <w:r w:rsidR="00F258A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общий объем плановых назначений по программным направлениям деятельности составил 726113,5 тыс. руб., что составляет 86,6% от утвержденного объема расходов.</w:t>
      </w:r>
    </w:p>
    <w:p w:rsidR="00F258A8" w:rsidRDefault="00F258A8" w:rsidP="00CF62E9">
      <w:pPr>
        <w:spacing w:line="240" w:lineRule="auto"/>
        <w:ind w:firstLine="567"/>
        <w:rPr>
          <w:szCs w:val="28"/>
        </w:rPr>
      </w:pPr>
      <w:r>
        <w:rPr>
          <w:szCs w:val="28"/>
        </w:rPr>
        <w:t>3. П</w:t>
      </w:r>
      <w:r w:rsidRPr="00973CE8">
        <w:rPr>
          <w:szCs w:val="28"/>
        </w:rPr>
        <w:t>остановлением Администрации Обоянского района Курской области от 18.09.2018 №419 «Об утверждении Перечня муниципальных программ муниципального района «Обоянский район» Курской области»</w:t>
      </w:r>
      <w:r w:rsidRPr="009B073A">
        <w:rPr>
          <w:szCs w:val="28"/>
        </w:rPr>
        <w:t xml:space="preserve"> </w:t>
      </w:r>
      <w:r>
        <w:rPr>
          <w:szCs w:val="28"/>
        </w:rPr>
        <w:t>был утвержден перечень</w:t>
      </w:r>
      <w:r w:rsidRPr="000C4EAE">
        <w:rPr>
          <w:szCs w:val="28"/>
        </w:rPr>
        <w:t xml:space="preserve"> </w:t>
      </w:r>
      <w:r w:rsidRPr="00973CE8">
        <w:rPr>
          <w:szCs w:val="28"/>
        </w:rPr>
        <w:t>муниципальных программ муниципального района «Обоянский район» Курской области</w:t>
      </w:r>
      <w:r w:rsidRPr="00F54C47">
        <w:rPr>
          <w:szCs w:val="28"/>
        </w:rPr>
        <w:t>» (с последующими изменениями и дополнениями)</w:t>
      </w:r>
      <w:r w:rsidR="00061FA6">
        <w:rPr>
          <w:szCs w:val="28"/>
        </w:rPr>
        <w:t xml:space="preserve"> в количестве 17 программ</w:t>
      </w:r>
      <w:r w:rsidRPr="00F54C47">
        <w:rPr>
          <w:szCs w:val="28"/>
        </w:rPr>
        <w:t>.</w:t>
      </w:r>
    </w:p>
    <w:p w:rsidR="009C1D08" w:rsidRPr="009F06B9" w:rsidRDefault="00AA640F" w:rsidP="009C1D08">
      <w:pPr>
        <w:spacing w:line="240" w:lineRule="auto"/>
        <w:ind w:firstLine="567"/>
        <w:rPr>
          <w:rFonts w:eastAsia="Times New Roman" w:cs="Times New Roman"/>
          <w:spacing w:val="-1"/>
          <w:szCs w:val="28"/>
          <w:lang w:eastAsia="ru-RU"/>
        </w:rPr>
      </w:pPr>
      <w:r>
        <w:rPr>
          <w:szCs w:val="28"/>
        </w:rPr>
        <w:t xml:space="preserve">4. </w:t>
      </w:r>
      <w:r w:rsidR="00702C1F">
        <w:rPr>
          <w:szCs w:val="28"/>
        </w:rPr>
        <w:t>Согласно годовых отчетов опубликованных на официальном сайте Администрации Обоянского района Курской области</w:t>
      </w:r>
      <w:r w:rsidR="00702C1F" w:rsidRPr="001D68FC">
        <w:rPr>
          <w:szCs w:val="28"/>
        </w:rPr>
        <w:t xml:space="preserve"> </w:t>
      </w:r>
      <w:r w:rsidR="00702C1F">
        <w:rPr>
          <w:rFonts w:eastAsia="Times New Roman" w:cs="Times New Roman"/>
          <w:spacing w:val="-1"/>
          <w:szCs w:val="28"/>
          <w:lang w:eastAsia="ru-RU"/>
        </w:rPr>
        <w:t xml:space="preserve">общий объем исполнения по программным направлениям деятельности составил </w:t>
      </w:r>
      <w:bookmarkStart w:id="0" w:name="_GoBack"/>
      <w:bookmarkEnd w:id="0"/>
      <w:r w:rsidR="009C1D08">
        <w:rPr>
          <w:rFonts w:eastAsia="Times New Roman" w:cs="Times New Roman"/>
          <w:spacing w:val="-1"/>
          <w:szCs w:val="28"/>
          <w:lang w:eastAsia="ru-RU"/>
        </w:rPr>
        <w:t xml:space="preserve">710431,7 тыс. руб., что </w:t>
      </w:r>
      <w:r w:rsidR="009C1D08" w:rsidRPr="00501EC4">
        <w:rPr>
          <w:rFonts w:eastAsia="Times New Roman" w:cs="Times New Roman"/>
          <w:spacing w:val="-1"/>
          <w:szCs w:val="28"/>
          <w:lang w:eastAsia="ru-RU"/>
        </w:rPr>
        <w:t xml:space="preserve">составляет </w:t>
      </w:r>
      <w:r w:rsidR="009C1D08" w:rsidRPr="00501EC4">
        <w:rPr>
          <w:rFonts w:cs="Times New Roman"/>
          <w:szCs w:val="28"/>
        </w:rPr>
        <w:t xml:space="preserve">95,3 % </w:t>
      </w:r>
      <w:r w:rsidR="009C1D08" w:rsidRPr="00501EC4">
        <w:rPr>
          <w:rFonts w:eastAsia="Times New Roman" w:cs="Times New Roman"/>
          <w:spacing w:val="-1"/>
          <w:szCs w:val="28"/>
          <w:lang w:eastAsia="ru-RU"/>
        </w:rPr>
        <w:t>от утвержденного</w:t>
      </w:r>
      <w:r w:rsidR="009C1D08">
        <w:rPr>
          <w:rFonts w:eastAsia="Times New Roman" w:cs="Times New Roman"/>
          <w:spacing w:val="-1"/>
          <w:szCs w:val="28"/>
          <w:lang w:eastAsia="ru-RU"/>
        </w:rPr>
        <w:t xml:space="preserve"> объема расходов.</w:t>
      </w:r>
    </w:p>
    <w:p w:rsidR="009A7083" w:rsidRPr="001D68FC" w:rsidRDefault="00AA640F" w:rsidP="00CF62E9">
      <w:pPr>
        <w:spacing w:line="240" w:lineRule="auto"/>
        <w:ind w:firstLine="567"/>
        <w:rPr>
          <w:szCs w:val="28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5. </w:t>
      </w:r>
      <w:r w:rsidR="00D83672">
        <w:rPr>
          <w:rFonts w:eastAsia="Times New Roman" w:cs="Times New Roman"/>
          <w:spacing w:val="-1"/>
          <w:szCs w:val="28"/>
          <w:lang w:eastAsia="ru-RU"/>
        </w:rPr>
        <w:t>В</w:t>
      </w:r>
      <w:r w:rsidR="009A7083" w:rsidRPr="001D68FC">
        <w:rPr>
          <w:szCs w:val="28"/>
        </w:rPr>
        <w:t xml:space="preserve"> отступление от норм п. 52 </w:t>
      </w:r>
      <w:r w:rsidR="009A7083">
        <w:rPr>
          <w:szCs w:val="28"/>
        </w:rPr>
        <w:t>«</w:t>
      </w:r>
      <w:r w:rsidR="009A7083" w:rsidRPr="001D68FC">
        <w:rPr>
          <w:szCs w:val="28"/>
        </w:rPr>
        <w:t xml:space="preserve">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выразившееся в отсутствии в </w:t>
      </w:r>
      <w:r w:rsidR="009A7083">
        <w:rPr>
          <w:szCs w:val="28"/>
        </w:rPr>
        <w:t>опубликованных на официальном сайте Администрации Обоянского района Курской области</w:t>
      </w:r>
      <w:r w:rsidR="009A7083" w:rsidRPr="001D68FC">
        <w:rPr>
          <w:szCs w:val="28"/>
        </w:rPr>
        <w:t xml:space="preserve"> годовых отчетах обязательных разделов:</w:t>
      </w:r>
    </w:p>
    <w:p w:rsidR="009A7083" w:rsidRPr="001D68FC" w:rsidRDefault="009A7083" w:rsidP="00CF62E9">
      <w:pPr>
        <w:pStyle w:val="af"/>
        <w:ind w:firstLine="567"/>
        <w:rPr>
          <w:szCs w:val="28"/>
        </w:rPr>
      </w:pPr>
      <w:r w:rsidRPr="001D68FC">
        <w:rPr>
          <w:szCs w:val="28"/>
        </w:rPr>
        <w:t>1.</w:t>
      </w:r>
      <w:r w:rsidRPr="001D68FC">
        <w:rPr>
          <w:szCs w:val="28"/>
        </w:rPr>
        <w:tab/>
        <w:t>Информация о внесенных ответственным исполнителем изменениях в муниципальную программу.</w:t>
      </w:r>
    </w:p>
    <w:p w:rsidR="009A7083" w:rsidRPr="001D68FC" w:rsidRDefault="009A7083" w:rsidP="00CF62E9">
      <w:pPr>
        <w:pStyle w:val="af"/>
        <w:ind w:firstLine="567"/>
        <w:rPr>
          <w:szCs w:val="28"/>
        </w:rPr>
      </w:pPr>
      <w:r w:rsidRPr="001D68FC">
        <w:rPr>
          <w:szCs w:val="28"/>
        </w:rPr>
        <w:t>2.</w:t>
      </w:r>
      <w:r w:rsidRPr="001D68FC">
        <w:rPr>
          <w:szCs w:val="28"/>
        </w:rPr>
        <w:tab/>
        <w:t>Предложения по дальнейшей реализации муниципально</w:t>
      </w:r>
      <w:r w:rsidR="008D214A">
        <w:rPr>
          <w:szCs w:val="28"/>
        </w:rPr>
        <w:t>й программы.</w:t>
      </w:r>
    </w:p>
    <w:p w:rsidR="009A7083" w:rsidRPr="00D81C24" w:rsidRDefault="00D83672" w:rsidP="00CF62E9">
      <w:pPr>
        <w:pStyle w:val="af"/>
        <w:ind w:firstLine="567"/>
        <w:rPr>
          <w:szCs w:val="28"/>
        </w:rPr>
      </w:pPr>
      <w:r>
        <w:rPr>
          <w:szCs w:val="28"/>
        </w:rPr>
        <w:t xml:space="preserve">6. В </w:t>
      </w:r>
      <w:r w:rsidR="009A7083" w:rsidRPr="00D81C24">
        <w:rPr>
          <w:szCs w:val="28"/>
        </w:rPr>
        <w:t>отступление от норм п. 53, 54 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выразившееся в отсутствии при описании конкретных результатов реализации муниципальн</w:t>
      </w:r>
      <w:r w:rsidR="009A7083">
        <w:rPr>
          <w:szCs w:val="28"/>
        </w:rPr>
        <w:t>ых</w:t>
      </w:r>
      <w:r w:rsidR="009A7083" w:rsidRPr="00D81C24">
        <w:rPr>
          <w:szCs w:val="28"/>
        </w:rPr>
        <w:t xml:space="preserve"> программ необходимых показателей:</w:t>
      </w:r>
    </w:p>
    <w:p w:rsidR="009A7083" w:rsidRPr="00A13207" w:rsidRDefault="009A7083" w:rsidP="00CF62E9">
      <w:pPr>
        <w:pStyle w:val="af"/>
        <w:ind w:firstLine="567"/>
        <w:rPr>
          <w:szCs w:val="28"/>
        </w:rPr>
      </w:pPr>
      <w:r w:rsidRPr="00A13207">
        <w:rPr>
          <w:szCs w:val="28"/>
        </w:rPr>
        <w:t>- характеристика вклада основных результатов в решение задач и достижение целей муниципальной программы;</w:t>
      </w:r>
    </w:p>
    <w:p w:rsidR="009A7083" w:rsidRPr="00A13207" w:rsidRDefault="009A7083" w:rsidP="00CF62E9">
      <w:pPr>
        <w:pStyle w:val="af"/>
        <w:ind w:firstLine="567"/>
        <w:rPr>
          <w:szCs w:val="28"/>
        </w:rPr>
      </w:pPr>
      <w:r w:rsidRPr="00A13207">
        <w:rPr>
          <w:szCs w:val="28"/>
        </w:rPr>
        <w:t>- анализ факторов, повлиявших на ход реализации муниципальной программы;</w:t>
      </w:r>
    </w:p>
    <w:p w:rsidR="009A7083" w:rsidRPr="00A13207" w:rsidRDefault="009A7083" w:rsidP="00CF62E9">
      <w:pPr>
        <w:pStyle w:val="af"/>
        <w:ind w:firstLine="567"/>
        <w:rPr>
          <w:szCs w:val="28"/>
        </w:rPr>
      </w:pPr>
      <w:r w:rsidRPr="00A13207">
        <w:rPr>
          <w:szCs w:val="28"/>
        </w:rPr>
        <w:t>- анализ фактических и вероятных последствий влияния указанных факторов на основные параметры муниципальной программы;</w:t>
      </w:r>
    </w:p>
    <w:p w:rsidR="009A7083" w:rsidRDefault="009A7083" w:rsidP="00CF62E9">
      <w:pPr>
        <w:pStyle w:val="af"/>
        <w:ind w:firstLine="567"/>
        <w:rPr>
          <w:szCs w:val="28"/>
        </w:rPr>
      </w:pPr>
      <w:r w:rsidRPr="00A13207">
        <w:rPr>
          <w:szCs w:val="28"/>
        </w:rPr>
        <w:lastRenderedPageBreak/>
        <w:t>- результаты оценки эффективности реализации муниципальной программы в отчетном году</w:t>
      </w:r>
      <w:r w:rsidR="00141267">
        <w:rPr>
          <w:szCs w:val="28"/>
        </w:rPr>
        <w:t>.</w:t>
      </w:r>
    </w:p>
    <w:p w:rsidR="009A7083" w:rsidRDefault="00141267" w:rsidP="00CF62E9">
      <w:pPr>
        <w:pStyle w:val="af"/>
        <w:ind w:firstLine="567"/>
        <w:rPr>
          <w:szCs w:val="28"/>
        </w:rPr>
      </w:pPr>
      <w:r>
        <w:rPr>
          <w:szCs w:val="28"/>
        </w:rPr>
        <w:t xml:space="preserve">7. В </w:t>
      </w:r>
      <w:r w:rsidR="009A7083" w:rsidRPr="004170F1">
        <w:rPr>
          <w:szCs w:val="28"/>
        </w:rPr>
        <w:t xml:space="preserve">отступление от норм п. 57 «Методических указаний по разработке и реализации муниципальных программ муниципального района «Обоянский район» Курской области», утвержденных Постановлением Главы Обоянского района Курской области от 08.10.2013 №166, выразившееся в отсутствии при </w:t>
      </w:r>
      <w:r w:rsidR="009A7083" w:rsidRPr="00F34C68">
        <w:rPr>
          <w:szCs w:val="28"/>
        </w:rPr>
        <w:t xml:space="preserve">описании конкретных результатов реализации муниципальных программ, в </w:t>
      </w:r>
      <w:r w:rsidR="009A7083">
        <w:rPr>
          <w:szCs w:val="28"/>
        </w:rPr>
        <w:t>опубликованных на официальном сайте Администрации Обоянского района Курской области</w:t>
      </w:r>
      <w:r w:rsidR="009A7083" w:rsidRPr="00F34C68">
        <w:rPr>
          <w:szCs w:val="28"/>
        </w:rPr>
        <w:t xml:space="preserve"> годовых отчетах фактических сводных показателей мун</w:t>
      </w:r>
      <w:r w:rsidR="008542C5">
        <w:rPr>
          <w:szCs w:val="28"/>
        </w:rPr>
        <w:t>иципальных заданий (таблица 11).</w:t>
      </w:r>
    </w:p>
    <w:p w:rsidR="008542C5" w:rsidRDefault="006C78C0" w:rsidP="00CF62E9">
      <w:pPr>
        <w:pStyle w:val="af"/>
        <w:ind w:firstLine="567"/>
        <w:rPr>
          <w:szCs w:val="28"/>
        </w:rPr>
      </w:pPr>
      <w:r>
        <w:rPr>
          <w:szCs w:val="28"/>
        </w:rPr>
        <w:t xml:space="preserve">8. Контрольно-счетный орган Обоянского района Курской области рекомендует Администрации Обоянского района Курской области при составлении годовых отчетов об исполнении муниципальных программ соблюдать требования установленные </w:t>
      </w:r>
      <w:r w:rsidRPr="00137B9F">
        <w:rPr>
          <w:szCs w:val="28"/>
        </w:rPr>
        <w:t>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>
        <w:rPr>
          <w:szCs w:val="28"/>
        </w:rPr>
        <w:t>».</w:t>
      </w:r>
    </w:p>
    <w:p w:rsidR="009A7083" w:rsidRDefault="009A7083" w:rsidP="009A7083">
      <w:pPr>
        <w:spacing w:line="240" w:lineRule="auto"/>
        <w:ind w:firstLine="0"/>
        <w:rPr>
          <w:rFonts w:cs="Times New Roman"/>
          <w:szCs w:val="28"/>
        </w:rPr>
      </w:pPr>
    </w:p>
    <w:p w:rsidR="006C78C0" w:rsidRDefault="006C78C0" w:rsidP="009A7083">
      <w:pPr>
        <w:spacing w:line="240" w:lineRule="auto"/>
        <w:ind w:firstLine="0"/>
        <w:rPr>
          <w:rFonts w:cs="Times New Roman"/>
          <w:szCs w:val="28"/>
        </w:rPr>
      </w:pPr>
    </w:p>
    <w:p w:rsidR="009A7083" w:rsidRDefault="009A7083" w:rsidP="009A7083">
      <w:pPr>
        <w:spacing w:line="240" w:lineRule="auto"/>
        <w:ind w:firstLine="0"/>
        <w:rPr>
          <w:rFonts w:cs="Times New Roman"/>
          <w:szCs w:val="28"/>
        </w:rPr>
      </w:pPr>
    </w:p>
    <w:p w:rsidR="00341B4D" w:rsidRDefault="00341B4D" w:rsidP="00B53BEC">
      <w:pPr>
        <w:spacing w:line="240" w:lineRule="auto"/>
        <w:ind w:firstLine="0"/>
        <w:rPr>
          <w:rFonts w:cs="Times New Roman"/>
          <w:szCs w:val="28"/>
        </w:rPr>
      </w:pPr>
    </w:p>
    <w:p w:rsidR="0024049B" w:rsidRDefault="00B53BEC" w:rsidP="00B53BEC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Контрольно-счетного</w:t>
      </w:r>
      <w:r w:rsidR="0024049B">
        <w:rPr>
          <w:rFonts w:cs="Times New Roman"/>
          <w:szCs w:val="28"/>
        </w:rPr>
        <w:t xml:space="preserve"> </w:t>
      </w:r>
      <w:r w:rsidR="00986DAD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ргана</w:t>
      </w:r>
    </w:p>
    <w:p w:rsidR="00B53BEC" w:rsidRDefault="00B53BEC" w:rsidP="00B53BEC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Обоянского района Курской области                           </w:t>
      </w:r>
      <w:r w:rsidR="0024049B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  С. Н. </w:t>
      </w:r>
      <w:proofErr w:type="spellStart"/>
      <w:r>
        <w:rPr>
          <w:rFonts w:cs="Times New Roman"/>
          <w:szCs w:val="28"/>
        </w:rPr>
        <w:t>Шеверев</w:t>
      </w:r>
      <w:proofErr w:type="spellEnd"/>
    </w:p>
    <w:p w:rsidR="003905C2" w:rsidRPr="003905C2" w:rsidRDefault="003905C2" w:rsidP="00B53BEC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sectPr w:rsidR="003905C2" w:rsidRPr="003905C2" w:rsidSect="00FB6BEC">
      <w:headerReference w:type="default" r:id="rId11"/>
      <w:pgSz w:w="11906" w:h="16838" w:code="9"/>
      <w:pgMar w:top="1134" w:right="851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2C" w:rsidRDefault="00286E2C" w:rsidP="00FB684E">
      <w:pPr>
        <w:spacing w:line="240" w:lineRule="auto"/>
      </w:pPr>
      <w:r>
        <w:separator/>
      </w:r>
    </w:p>
  </w:endnote>
  <w:endnote w:type="continuationSeparator" w:id="0">
    <w:p w:rsidR="00286E2C" w:rsidRDefault="00286E2C" w:rsidP="00FB6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2C" w:rsidRDefault="00286E2C" w:rsidP="00FB684E">
      <w:pPr>
        <w:spacing w:line="240" w:lineRule="auto"/>
      </w:pPr>
      <w:r>
        <w:separator/>
      </w:r>
    </w:p>
  </w:footnote>
  <w:footnote w:type="continuationSeparator" w:id="0">
    <w:p w:rsidR="00286E2C" w:rsidRDefault="00286E2C" w:rsidP="00FB6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211720"/>
      <w:docPartObj>
        <w:docPartGallery w:val="Page Numbers (Top of Page)"/>
        <w:docPartUnique/>
      </w:docPartObj>
    </w:sdtPr>
    <w:sdtEndPr/>
    <w:sdtContent>
      <w:p w:rsidR="00FB684E" w:rsidRDefault="00FB68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D08">
          <w:rPr>
            <w:noProof/>
          </w:rPr>
          <w:t>15</w:t>
        </w:r>
        <w:r>
          <w:fldChar w:fldCharType="end"/>
        </w:r>
      </w:p>
    </w:sdtContent>
  </w:sdt>
  <w:p w:rsidR="00FB684E" w:rsidRDefault="00FB68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47E84"/>
    <w:multiLevelType w:val="hybridMultilevel"/>
    <w:tmpl w:val="5DCE2214"/>
    <w:lvl w:ilvl="0" w:tplc="F7E80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31103C"/>
    <w:multiLevelType w:val="hybridMultilevel"/>
    <w:tmpl w:val="80F248E2"/>
    <w:lvl w:ilvl="0" w:tplc="4CD2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36"/>
    <w:rsid w:val="00000CB1"/>
    <w:rsid w:val="00000F86"/>
    <w:rsid w:val="00013F5B"/>
    <w:rsid w:val="00021906"/>
    <w:rsid w:val="0002399F"/>
    <w:rsid w:val="000248BD"/>
    <w:rsid w:val="000276CE"/>
    <w:rsid w:val="000310D0"/>
    <w:rsid w:val="0003462C"/>
    <w:rsid w:val="00037C55"/>
    <w:rsid w:val="00043E01"/>
    <w:rsid w:val="00044074"/>
    <w:rsid w:val="00046053"/>
    <w:rsid w:val="00046C5B"/>
    <w:rsid w:val="00047EED"/>
    <w:rsid w:val="000511E2"/>
    <w:rsid w:val="000513EE"/>
    <w:rsid w:val="000601B9"/>
    <w:rsid w:val="00061FA6"/>
    <w:rsid w:val="000650EC"/>
    <w:rsid w:val="00071800"/>
    <w:rsid w:val="00081F46"/>
    <w:rsid w:val="000858F0"/>
    <w:rsid w:val="00086311"/>
    <w:rsid w:val="00090F3E"/>
    <w:rsid w:val="000A5C73"/>
    <w:rsid w:val="000A6A20"/>
    <w:rsid w:val="000B010F"/>
    <w:rsid w:val="000B023E"/>
    <w:rsid w:val="000B1C1B"/>
    <w:rsid w:val="000B36BD"/>
    <w:rsid w:val="000C1E7D"/>
    <w:rsid w:val="000C4EAE"/>
    <w:rsid w:val="000C4FD4"/>
    <w:rsid w:val="000D1B23"/>
    <w:rsid w:val="000D3D26"/>
    <w:rsid w:val="000D7E2B"/>
    <w:rsid w:val="000F0C8B"/>
    <w:rsid w:val="000F1B35"/>
    <w:rsid w:val="000F36F3"/>
    <w:rsid w:val="000F72F3"/>
    <w:rsid w:val="00100189"/>
    <w:rsid w:val="00101727"/>
    <w:rsid w:val="001048BE"/>
    <w:rsid w:val="00107DD9"/>
    <w:rsid w:val="001111D3"/>
    <w:rsid w:val="00126924"/>
    <w:rsid w:val="00137B9F"/>
    <w:rsid w:val="00141267"/>
    <w:rsid w:val="0014432B"/>
    <w:rsid w:val="00146F56"/>
    <w:rsid w:val="00153E37"/>
    <w:rsid w:val="00156CFD"/>
    <w:rsid w:val="00157E2A"/>
    <w:rsid w:val="00165FC7"/>
    <w:rsid w:val="00171099"/>
    <w:rsid w:val="001714B4"/>
    <w:rsid w:val="001726C3"/>
    <w:rsid w:val="001748D2"/>
    <w:rsid w:val="00183F78"/>
    <w:rsid w:val="001850C2"/>
    <w:rsid w:val="0019558C"/>
    <w:rsid w:val="001972E2"/>
    <w:rsid w:val="001A4621"/>
    <w:rsid w:val="001A4A50"/>
    <w:rsid w:val="001B3977"/>
    <w:rsid w:val="001B3986"/>
    <w:rsid w:val="001C07A6"/>
    <w:rsid w:val="001C442C"/>
    <w:rsid w:val="001C4545"/>
    <w:rsid w:val="001C45D5"/>
    <w:rsid w:val="001C58DC"/>
    <w:rsid w:val="001D23DD"/>
    <w:rsid w:val="001D5A39"/>
    <w:rsid w:val="001D68FC"/>
    <w:rsid w:val="001E265B"/>
    <w:rsid w:val="001E2F24"/>
    <w:rsid w:val="001F0922"/>
    <w:rsid w:val="001F19DA"/>
    <w:rsid w:val="001F2507"/>
    <w:rsid w:val="001F71E9"/>
    <w:rsid w:val="00202E47"/>
    <w:rsid w:val="00203474"/>
    <w:rsid w:val="00211243"/>
    <w:rsid w:val="00213915"/>
    <w:rsid w:val="002150BE"/>
    <w:rsid w:val="002160AD"/>
    <w:rsid w:val="00217B92"/>
    <w:rsid w:val="0022368C"/>
    <w:rsid w:val="00231810"/>
    <w:rsid w:val="00232D49"/>
    <w:rsid w:val="002332C9"/>
    <w:rsid w:val="0023423E"/>
    <w:rsid w:val="0024049B"/>
    <w:rsid w:val="0025032C"/>
    <w:rsid w:val="0025096C"/>
    <w:rsid w:val="002511FF"/>
    <w:rsid w:val="00254CA7"/>
    <w:rsid w:val="00266BC5"/>
    <w:rsid w:val="00270767"/>
    <w:rsid w:val="00273B25"/>
    <w:rsid w:val="00274D93"/>
    <w:rsid w:val="0028010F"/>
    <w:rsid w:val="00281086"/>
    <w:rsid w:val="00286E2C"/>
    <w:rsid w:val="00295DE4"/>
    <w:rsid w:val="002A5F1E"/>
    <w:rsid w:val="002B576D"/>
    <w:rsid w:val="002C512B"/>
    <w:rsid w:val="002C6D6B"/>
    <w:rsid w:val="002D1DC8"/>
    <w:rsid w:val="002D2FF8"/>
    <w:rsid w:val="002E0159"/>
    <w:rsid w:val="002E060F"/>
    <w:rsid w:val="002E145C"/>
    <w:rsid w:val="002E4AD3"/>
    <w:rsid w:val="002E6DE8"/>
    <w:rsid w:val="002E73AF"/>
    <w:rsid w:val="002F3BEA"/>
    <w:rsid w:val="002F4F4A"/>
    <w:rsid w:val="002F51B6"/>
    <w:rsid w:val="003010F7"/>
    <w:rsid w:val="00302D09"/>
    <w:rsid w:val="00303FEA"/>
    <w:rsid w:val="00304830"/>
    <w:rsid w:val="00321656"/>
    <w:rsid w:val="00323A75"/>
    <w:rsid w:val="00330958"/>
    <w:rsid w:val="00331F30"/>
    <w:rsid w:val="003327B6"/>
    <w:rsid w:val="00334100"/>
    <w:rsid w:val="00340140"/>
    <w:rsid w:val="00341B4D"/>
    <w:rsid w:val="003425FE"/>
    <w:rsid w:val="00344990"/>
    <w:rsid w:val="00365B67"/>
    <w:rsid w:val="003677A6"/>
    <w:rsid w:val="00375E96"/>
    <w:rsid w:val="00377114"/>
    <w:rsid w:val="003778E4"/>
    <w:rsid w:val="003849BB"/>
    <w:rsid w:val="003905C2"/>
    <w:rsid w:val="00393C52"/>
    <w:rsid w:val="00393DC2"/>
    <w:rsid w:val="003A0BB1"/>
    <w:rsid w:val="003A53C3"/>
    <w:rsid w:val="003C1BCB"/>
    <w:rsid w:val="003E654A"/>
    <w:rsid w:val="003E6CC7"/>
    <w:rsid w:val="003F01CE"/>
    <w:rsid w:val="003F2927"/>
    <w:rsid w:val="003F2C34"/>
    <w:rsid w:val="003F79E4"/>
    <w:rsid w:val="004012EB"/>
    <w:rsid w:val="00403D87"/>
    <w:rsid w:val="00406339"/>
    <w:rsid w:val="004074B0"/>
    <w:rsid w:val="004077BC"/>
    <w:rsid w:val="0041274F"/>
    <w:rsid w:val="00413DD6"/>
    <w:rsid w:val="00414C5F"/>
    <w:rsid w:val="00414E2C"/>
    <w:rsid w:val="004170F1"/>
    <w:rsid w:val="004176B5"/>
    <w:rsid w:val="00421668"/>
    <w:rsid w:val="0042485B"/>
    <w:rsid w:val="00424B22"/>
    <w:rsid w:val="00425C6C"/>
    <w:rsid w:val="00430676"/>
    <w:rsid w:val="0044369B"/>
    <w:rsid w:val="00452CC5"/>
    <w:rsid w:val="00463B80"/>
    <w:rsid w:val="0046405D"/>
    <w:rsid w:val="0046415E"/>
    <w:rsid w:val="00467D68"/>
    <w:rsid w:val="00492D67"/>
    <w:rsid w:val="00494C84"/>
    <w:rsid w:val="004C6ED6"/>
    <w:rsid w:val="004E5BBB"/>
    <w:rsid w:val="004E6120"/>
    <w:rsid w:val="004E6452"/>
    <w:rsid w:val="004E6C3A"/>
    <w:rsid w:val="004F0068"/>
    <w:rsid w:val="004F37BE"/>
    <w:rsid w:val="004F44BB"/>
    <w:rsid w:val="004F5110"/>
    <w:rsid w:val="004F75A4"/>
    <w:rsid w:val="00501EC4"/>
    <w:rsid w:val="00510DE9"/>
    <w:rsid w:val="0051109E"/>
    <w:rsid w:val="00513C3D"/>
    <w:rsid w:val="00521783"/>
    <w:rsid w:val="00523BDB"/>
    <w:rsid w:val="00524285"/>
    <w:rsid w:val="00527A0E"/>
    <w:rsid w:val="00534212"/>
    <w:rsid w:val="005365AB"/>
    <w:rsid w:val="00536D5D"/>
    <w:rsid w:val="0054341C"/>
    <w:rsid w:val="00546CE5"/>
    <w:rsid w:val="00562AB7"/>
    <w:rsid w:val="00566691"/>
    <w:rsid w:val="00567CC0"/>
    <w:rsid w:val="0057058F"/>
    <w:rsid w:val="00574083"/>
    <w:rsid w:val="005753B1"/>
    <w:rsid w:val="005900B9"/>
    <w:rsid w:val="005A0336"/>
    <w:rsid w:val="005A2CCB"/>
    <w:rsid w:val="005B078F"/>
    <w:rsid w:val="005B0A42"/>
    <w:rsid w:val="005B408F"/>
    <w:rsid w:val="005C379D"/>
    <w:rsid w:val="005C46FC"/>
    <w:rsid w:val="005D17C5"/>
    <w:rsid w:val="005D44BC"/>
    <w:rsid w:val="005D5957"/>
    <w:rsid w:val="005D59CA"/>
    <w:rsid w:val="005E2AC3"/>
    <w:rsid w:val="005E4315"/>
    <w:rsid w:val="005E6324"/>
    <w:rsid w:val="005E66AA"/>
    <w:rsid w:val="005E6904"/>
    <w:rsid w:val="005F0736"/>
    <w:rsid w:val="005F3CAB"/>
    <w:rsid w:val="005F3DB6"/>
    <w:rsid w:val="005F4DCB"/>
    <w:rsid w:val="00612CA7"/>
    <w:rsid w:val="0062055B"/>
    <w:rsid w:val="00622B09"/>
    <w:rsid w:val="006241E7"/>
    <w:rsid w:val="00624E76"/>
    <w:rsid w:val="0062608D"/>
    <w:rsid w:val="00626396"/>
    <w:rsid w:val="0063057B"/>
    <w:rsid w:val="00635940"/>
    <w:rsid w:val="00635E76"/>
    <w:rsid w:val="00636344"/>
    <w:rsid w:val="00637ABA"/>
    <w:rsid w:val="00637C44"/>
    <w:rsid w:val="00652662"/>
    <w:rsid w:val="006572D4"/>
    <w:rsid w:val="00657352"/>
    <w:rsid w:val="00661D84"/>
    <w:rsid w:val="006625EA"/>
    <w:rsid w:val="00663236"/>
    <w:rsid w:val="00666B5F"/>
    <w:rsid w:val="00666C6D"/>
    <w:rsid w:val="00674190"/>
    <w:rsid w:val="00683CE1"/>
    <w:rsid w:val="00683E24"/>
    <w:rsid w:val="0069084D"/>
    <w:rsid w:val="006A4ECA"/>
    <w:rsid w:val="006A716A"/>
    <w:rsid w:val="006B56E7"/>
    <w:rsid w:val="006C0BB4"/>
    <w:rsid w:val="006C6651"/>
    <w:rsid w:val="006C78C0"/>
    <w:rsid w:val="006D2884"/>
    <w:rsid w:val="006D49D7"/>
    <w:rsid w:val="006D4A74"/>
    <w:rsid w:val="006F1257"/>
    <w:rsid w:val="006F2289"/>
    <w:rsid w:val="006F4FF0"/>
    <w:rsid w:val="006F5041"/>
    <w:rsid w:val="006F7102"/>
    <w:rsid w:val="00702ABD"/>
    <w:rsid w:val="00702C1F"/>
    <w:rsid w:val="00703D7C"/>
    <w:rsid w:val="00710E96"/>
    <w:rsid w:val="00713FC3"/>
    <w:rsid w:val="007208E3"/>
    <w:rsid w:val="00722C74"/>
    <w:rsid w:val="00724B29"/>
    <w:rsid w:val="00731438"/>
    <w:rsid w:val="0073479A"/>
    <w:rsid w:val="0073516C"/>
    <w:rsid w:val="007366E4"/>
    <w:rsid w:val="00742AF7"/>
    <w:rsid w:val="00753676"/>
    <w:rsid w:val="00755FCB"/>
    <w:rsid w:val="00760306"/>
    <w:rsid w:val="0076059B"/>
    <w:rsid w:val="00763A3A"/>
    <w:rsid w:val="00763AB4"/>
    <w:rsid w:val="00763B76"/>
    <w:rsid w:val="00771952"/>
    <w:rsid w:val="00771FB2"/>
    <w:rsid w:val="00776439"/>
    <w:rsid w:val="007801E4"/>
    <w:rsid w:val="00780209"/>
    <w:rsid w:val="00786070"/>
    <w:rsid w:val="00787D3E"/>
    <w:rsid w:val="00793B3F"/>
    <w:rsid w:val="007A03FC"/>
    <w:rsid w:val="007B14A2"/>
    <w:rsid w:val="007B5A65"/>
    <w:rsid w:val="007B633D"/>
    <w:rsid w:val="007C231F"/>
    <w:rsid w:val="007D1361"/>
    <w:rsid w:val="007D3343"/>
    <w:rsid w:val="007D3B18"/>
    <w:rsid w:val="007D5AE3"/>
    <w:rsid w:val="007E2B99"/>
    <w:rsid w:val="007E42D8"/>
    <w:rsid w:val="007E5027"/>
    <w:rsid w:val="007F1F11"/>
    <w:rsid w:val="007F2733"/>
    <w:rsid w:val="007F369B"/>
    <w:rsid w:val="007F76DE"/>
    <w:rsid w:val="0080079E"/>
    <w:rsid w:val="00800AA7"/>
    <w:rsid w:val="008040AE"/>
    <w:rsid w:val="00805DBC"/>
    <w:rsid w:val="00806526"/>
    <w:rsid w:val="00807460"/>
    <w:rsid w:val="008124BB"/>
    <w:rsid w:val="008166D1"/>
    <w:rsid w:val="00820852"/>
    <w:rsid w:val="00820DD5"/>
    <w:rsid w:val="00823B41"/>
    <w:rsid w:val="00827DA7"/>
    <w:rsid w:val="00840EA7"/>
    <w:rsid w:val="008470D7"/>
    <w:rsid w:val="0084736D"/>
    <w:rsid w:val="008542C5"/>
    <w:rsid w:val="008635E7"/>
    <w:rsid w:val="00866D85"/>
    <w:rsid w:val="008730CA"/>
    <w:rsid w:val="00873B55"/>
    <w:rsid w:val="00882A6A"/>
    <w:rsid w:val="00882D26"/>
    <w:rsid w:val="00894945"/>
    <w:rsid w:val="00894BEF"/>
    <w:rsid w:val="008A2552"/>
    <w:rsid w:val="008A4814"/>
    <w:rsid w:val="008B3FCB"/>
    <w:rsid w:val="008C2FF8"/>
    <w:rsid w:val="008D214A"/>
    <w:rsid w:val="008D576C"/>
    <w:rsid w:val="008D7132"/>
    <w:rsid w:val="008E409B"/>
    <w:rsid w:val="008E623D"/>
    <w:rsid w:val="008E75A6"/>
    <w:rsid w:val="008F02D9"/>
    <w:rsid w:val="008F130C"/>
    <w:rsid w:val="008F134B"/>
    <w:rsid w:val="008F2B4E"/>
    <w:rsid w:val="008F3434"/>
    <w:rsid w:val="00907F40"/>
    <w:rsid w:val="009128B4"/>
    <w:rsid w:val="00914C41"/>
    <w:rsid w:val="00916B3A"/>
    <w:rsid w:val="00917350"/>
    <w:rsid w:val="0091778C"/>
    <w:rsid w:val="00922E25"/>
    <w:rsid w:val="00924A57"/>
    <w:rsid w:val="009279FF"/>
    <w:rsid w:val="00931A50"/>
    <w:rsid w:val="00937C6C"/>
    <w:rsid w:val="0094055B"/>
    <w:rsid w:val="00956DEA"/>
    <w:rsid w:val="009579B3"/>
    <w:rsid w:val="00960DD0"/>
    <w:rsid w:val="009624C7"/>
    <w:rsid w:val="0096390A"/>
    <w:rsid w:val="00971FF0"/>
    <w:rsid w:val="00974EC8"/>
    <w:rsid w:val="0097576E"/>
    <w:rsid w:val="00976EAB"/>
    <w:rsid w:val="00977B11"/>
    <w:rsid w:val="00980698"/>
    <w:rsid w:val="00986B75"/>
    <w:rsid w:val="00986DAD"/>
    <w:rsid w:val="009872BC"/>
    <w:rsid w:val="00992931"/>
    <w:rsid w:val="00995C0D"/>
    <w:rsid w:val="009A2AF5"/>
    <w:rsid w:val="009A3119"/>
    <w:rsid w:val="009A396A"/>
    <w:rsid w:val="009A5B1E"/>
    <w:rsid w:val="009A624F"/>
    <w:rsid w:val="009A6552"/>
    <w:rsid w:val="009A7083"/>
    <w:rsid w:val="009B073A"/>
    <w:rsid w:val="009B365C"/>
    <w:rsid w:val="009C0382"/>
    <w:rsid w:val="009C1D08"/>
    <w:rsid w:val="009C248B"/>
    <w:rsid w:val="009C6878"/>
    <w:rsid w:val="009C79C5"/>
    <w:rsid w:val="009C7DF7"/>
    <w:rsid w:val="009D194E"/>
    <w:rsid w:val="009D2C8D"/>
    <w:rsid w:val="009D337D"/>
    <w:rsid w:val="009D6836"/>
    <w:rsid w:val="009D73FE"/>
    <w:rsid w:val="009E05B1"/>
    <w:rsid w:val="009E5631"/>
    <w:rsid w:val="009E6D79"/>
    <w:rsid w:val="009E7ABE"/>
    <w:rsid w:val="009F0F80"/>
    <w:rsid w:val="009F61CE"/>
    <w:rsid w:val="009F67B6"/>
    <w:rsid w:val="00A01A9C"/>
    <w:rsid w:val="00A05604"/>
    <w:rsid w:val="00A07A6A"/>
    <w:rsid w:val="00A10FBB"/>
    <w:rsid w:val="00A116CE"/>
    <w:rsid w:val="00A12F09"/>
    <w:rsid w:val="00A13207"/>
    <w:rsid w:val="00A13D4B"/>
    <w:rsid w:val="00A17DB3"/>
    <w:rsid w:val="00A324D3"/>
    <w:rsid w:val="00A3297D"/>
    <w:rsid w:val="00A44187"/>
    <w:rsid w:val="00A53F5E"/>
    <w:rsid w:val="00A54ECE"/>
    <w:rsid w:val="00A55B32"/>
    <w:rsid w:val="00A57C5C"/>
    <w:rsid w:val="00A601F6"/>
    <w:rsid w:val="00A627F7"/>
    <w:rsid w:val="00A63799"/>
    <w:rsid w:val="00A64800"/>
    <w:rsid w:val="00A65FF6"/>
    <w:rsid w:val="00A70377"/>
    <w:rsid w:val="00A70B76"/>
    <w:rsid w:val="00A73539"/>
    <w:rsid w:val="00A74275"/>
    <w:rsid w:val="00A767CD"/>
    <w:rsid w:val="00A86179"/>
    <w:rsid w:val="00A87E54"/>
    <w:rsid w:val="00A91B04"/>
    <w:rsid w:val="00A96F88"/>
    <w:rsid w:val="00A9763C"/>
    <w:rsid w:val="00AA207A"/>
    <w:rsid w:val="00AA640F"/>
    <w:rsid w:val="00AB018C"/>
    <w:rsid w:val="00AB20F0"/>
    <w:rsid w:val="00AC3DE3"/>
    <w:rsid w:val="00AC6C61"/>
    <w:rsid w:val="00AD12C3"/>
    <w:rsid w:val="00AD6A97"/>
    <w:rsid w:val="00AD74BC"/>
    <w:rsid w:val="00AE3B46"/>
    <w:rsid w:val="00AE717B"/>
    <w:rsid w:val="00AF291B"/>
    <w:rsid w:val="00AF38E7"/>
    <w:rsid w:val="00AF3A73"/>
    <w:rsid w:val="00AF48CD"/>
    <w:rsid w:val="00AF5FDA"/>
    <w:rsid w:val="00B05C73"/>
    <w:rsid w:val="00B126D5"/>
    <w:rsid w:val="00B13865"/>
    <w:rsid w:val="00B15286"/>
    <w:rsid w:val="00B171F8"/>
    <w:rsid w:val="00B211D0"/>
    <w:rsid w:val="00B247C4"/>
    <w:rsid w:val="00B247F5"/>
    <w:rsid w:val="00B250B8"/>
    <w:rsid w:val="00B30AF3"/>
    <w:rsid w:val="00B31B56"/>
    <w:rsid w:val="00B32259"/>
    <w:rsid w:val="00B33802"/>
    <w:rsid w:val="00B36E97"/>
    <w:rsid w:val="00B436CE"/>
    <w:rsid w:val="00B43FE6"/>
    <w:rsid w:val="00B44654"/>
    <w:rsid w:val="00B45048"/>
    <w:rsid w:val="00B45A94"/>
    <w:rsid w:val="00B52B48"/>
    <w:rsid w:val="00B53BEC"/>
    <w:rsid w:val="00B54EDF"/>
    <w:rsid w:val="00B55164"/>
    <w:rsid w:val="00B551F3"/>
    <w:rsid w:val="00B573A2"/>
    <w:rsid w:val="00B5790B"/>
    <w:rsid w:val="00B61EAC"/>
    <w:rsid w:val="00B64C21"/>
    <w:rsid w:val="00B674F2"/>
    <w:rsid w:val="00B67900"/>
    <w:rsid w:val="00B71597"/>
    <w:rsid w:val="00B74E88"/>
    <w:rsid w:val="00B8110D"/>
    <w:rsid w:val="00B85F77"/>
    <w:rsid w:val="00B862C2"/>
    <w:rsid w:val="00B94129"/>
    <w:rsid w:val="00BA2C46"/>
    <w:rsid w:val="00BB0E41"/>
    <w:rsid w:val="00BB29FB"/>
    <w:rsid w:val="00BB306F"/>
    <w:rsid w:val="00BB6DC5"/>
    <w:rsid w:val="00BC10D8"/>
    <w:rsid w:val="00BC503D"/>
    <w:rsid w:val="00BC5438"/>
    <w:rsid w:val="00BC583F"/>
    <w:rsid w:val="00BC724A"/>
    <w:rsid w:val="00BD3655"/>
    <w:rsid w:val="00BD6074"/>
    <w:rsid w:val="00BE0117"/>
    <w:rsid w:val="00BE11D0"/>
    <w:rsid w:val="00BE2736"/>
    <w:rsid w:val="00BE73E8"/>
    <w:rsid w:val="00BF1BF1"/>
    <w:rsid w:val="00BF1F16"/>
    <w:rsid w:val="00BF2665"/>
    <w:rsid w:val="00BF4126"/>
    <w:rsid w:val="00BF51AD"/>
    <w:rsid w:val="00C058D3"/>
    <w:rsid w:val="00C064F5"/>
    <w:rsid w:val="00C1044D"/>
    <w:rsid w:val="00C13DA2"/>
    <w:rsid w:val="00C200FA"/>
    <w:rsid w:val="00C2267B"/>
    <w:rsid w:val="00C30A16"/>
    <w:rsid w:val="00C34DA5"/>
    <w:rsid w:val="00C51554"/>
    <w:rsid w:val="00C520C9"/>
    <w:rsid w:val="00C530C7"/>
    <w:rsid w:val="00C56386"/>
    <w:rsid w:val="00C642D5"/>
    <w:rsid w:val="00C64C2C"/>
    <w:rsid w:val="00C64EA8"/>
    <w:rsid w:val="00C65A26"/>
    <w:rsid w:val="00C75A07"/>
    <w:rsid w:val="00C8073E"/>
    <w:rsid w:val="00C92D12"/>
    <w:rsid w:val="00C951F8"/>
    <w:rsid w:val="00C96DBA"/>
    <w:rsid w:val="00C9755B"/>
    <w:rsid w:val="00CA5DF1"/>
    <w:rsid w:val="00CB09A9"/>
    <w:rsid w:val="00CB2C63"/>
    <w:rsid w:val="00CB36F5"/>
    <w:rsid w:val="00CB4087"/>
    <w:rsid w:val="00CC07F1"/>
    <w:rsid w:val="00CE04AD"/>
    <w:rsid w:val="00CE214A"/>
    <w:rsid w:val="00CE2EF7"/>
    <w:rsid w:val="00CE4940"/>
    <w:rsid w:val="00CF122D"/>
    <w:rsid w:val="00CF191F"/>
    <w:rsid w:val="00CF3765"/>
    <w:rsid w:val="00CF62E9"/>
    <w:rsid w:val="00CF76A8"/>
    <w:rsid w:val="00D00D17"/>
    <w:rsid w:val="00D0493B"/>
    <w:rsid w:val="00D109A7"/>
    <w:rsid w:val="00D12E54"/>
    <w:rsid w:val="00D155D4"/>
    <w:rsid w:val="00D204E4"/>
    <w:rsid w:val="00D2343E"/>
    <w:rsid w:val="00D2567E"/>
    <w:rsid w:val="00D36CAA"/>
    <w:rsid w:val="00D3771E"/>
    <w:rsid w:val="00D45109"/>
    <w:rsid w:val="00D45123"/>
    <w:rsid w:val="00D47962"/>
    <w:rsid w:val="00D5477D"/>
    <w:rsid w:val="00D640A9"/>
    <w:rsid w:val="00D659DC"/>
    <w:rsid w:val="00D66ED4"/>
    <w:rsid w:val="00D7216A"/>
    <w:rsid w:val="00D7415F"/>
    <w:rsid w:val="00D74457"/>
    <w:rsid w:val="00D75C68"/>
    <w:rsid w:val="00D77F3D"/>
    <w:rsid w:val="00D81C24"/>
    <w:rsid w:val="00D83672"/>
    <w:rsid w:val="00D856EA"/>
    <w:rsid w:val="00D86848"/>
    <w:rsid w:val="00D90E10"/>
    <w:rsid w:val="00D92E3F"/>
    <w:rsid w:val="00D978DD"/>
    <w:rsid w:val="00DA13EF"/>
    <w:rsid w:val="00DA40CE"/>
    <w:rsid w:val="00DB636F"/>
    <w:rsid w:val="00DC166E"/>
    <w:rsid w:val="00DC766E"/>
    <w:rsid w:val="00DD4836"/>
    <w:rsid w:val="00DD4B7F"/>
    <w:rsid w:val="00DE19DD"/>
    <w:rsid w:val="00DE312F"/>
    <w:rsid w:val="00DE4997"/>
    <w:rsid w:val="00DE5B83"/>
    <w:rsid w:val="00DE7C77"/>
    <w:rsid w:val="00DF09F3"/>
    <w:rsid w:val="00DF20F6"/>
    <w:rsid w:val="00DF3287"/>
    <w:rsid w:val="00DF4614"/>
    <w:rsid w:val="00DF4927"/>
    <w:rsid w:val="00DF5503"/>
    <w:rsid w:val="00DF7D37"/>
    <w:rsid w:val="00E0005F"/>
    <w:rsid w:val="00E032F9"/>
    <w:rsid w:val="00E067D1"/>
    <w:rsid w:val="00E11244"/>
    <w:rsid w:val="00E1252F"/>
    <w:rsid w:val="00E2333A"/>
    <w:rsid w:val="00E23FD6"/>
    <w:rsid w:val="00E2744A"/>
    <w:rsid w:val="00E310F5"/>
    <w:rsid w:val="00E35ECF"/>
    <w:rsid w:val="00E44DAF"/>
    <w:rsid w:val="00E47942"/>
    <w:rsid w:val="00E52299"/>
    <w:rsid w:val="00E54BD0"/>
    <w:rsid w:val="00E57FD9"/>
    <w:rsid w:val="00E63BF6"/>
    <w:rsid w:val="00E7248D"/>
    <w:rsid w:val="00E7326B"/>
    <w:rsid w:val="00E75E75"/>
    <w:rsid w:val="00E81796"/>
    <w:rsid w:val="00E8181D"/>
    <w:rsid w:val="00E8322B"/>
    <w:rsid w:val="00E8359E"/>
    <w:rsid w:val="00E844C2"/>
    <w:rsid w:val="00E93002"/>
    <w:rsid w:val="00E9301E"/>
    <w:rsid w:val="00EA088E"/>
    <w:rsid w:val="00EA0AC0"/>
    <w:rsid w:val="00EA5EFE"/>
    <w:rsid w:val="00EA788F"/>
    <w:rsid w:val="00EB1075"/>
    <w:rsid w:val="00EB54CB"/>
    <w:rsid w:val="00EB6A5D"/>
    <w:rsid w:val="00EC1602"/>
    <w:rsid w:val="00ED0619"/>
    <w:rsid w:val="00ED2732"/>
    <w:rsid w:val="00ED2985"/>
    <w:rsid w:val="00ED7AD1"/>
    <w:rsid w:val="00F00232"/>
    <w:rsid w:val="00F008D5"/>
    <w:rsid w:val="00F0474B"/>
    <w:rsid w:val="00F07469"/>
    <w:rsid w:val="00F12B4F"/>
    <w:rsid w:val="00F163CD"/>
    <w:rsid w:val="00F25803"/>
    <w:rsid w:val="00F258A8"/>
    <w:rsid w:val="00F25E6F"/>
    <w:rsid w:val="00F314C6"/>
    <w:rsid w:val="00F3262A"/>
    <w:rsid w:val="00F34C68"/>
    <w:rsid w:val="00F50FF7"/>
    <w:rsid w:val="00F52F18"/>
    <w:rsid w:val="00F53F00"/>
    <w:rsid w:val="00F54C47"/>
    <w:rsid w:val="00F57D4D"/>
    <w:rsid w:val="00F61B87"/>
    <w:rsid w:val="00F74F1A"/>
    <w:rsid w:val="00F75450"/>
    <w:rsid w:val="00F8130D"/>
    <w:rsid w:val="00F81B82"/>
    <w:rsid w:val="00F905D3"/>
    <w:rsid w:val="00F95532"/>
    <w:rsid w:val="00FA22A2"/>
    <w:rsid w:val="00FA538E"/>
    <w:rsid w:val="00FA586C"/>
    <w:rsid w:val="00FA5DD4"/>
    <w:rsid w:val="00FB4CBD"/>
    <w:rsid w:val="00FB5EAF"/>
    <w:rsid w:val="00FB684E"/>
    <w:rsid w:val="00FB6BEC"/>
    <w:rsid w:val="00FB7D8C"/>
    <w:rsid w:val="00FC3395"/>
    <w:rsid w:val="00FC584F"/>
    <w:rsid w:val="00FC6B14"/>
    <w:rsid w:val="00FD092A"/>
    <w:rsid w:val="00FD1215"/>
    <w:rsid w:val="00FD406A"/>
    <w:rsid w:val="00FD47A8"/>
    <w:rsid w:val="00FD5B99"/>
    <w:rsid w:val="00FE02FD"/>
    <w:rsid w:val="00FE7566"/>
    <w:rsid w:val="00FF148B"/>
    <w:rsid w:val="00FF2291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F72F3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F72F3"/>
    <w:pPr>
      <w:spacing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5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B09A9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7">
    <w:name w:val="Название Знак"/>
    <w:basedOn w:val="a0"/>
    <w:link w:val="a6"/>
    <w:rsid w:val="00CB09A9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31"/>
    <w:basedOn w:val="a"/>
    <w:rsid w:val="00CB09A9"/>
    <w:pPr>
      <w:spacing w:after="120" w:line="240" w:lineRule="auto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styleId="a8">
    <w:name w:val="Hyperlink"/>
    <w:uiPriority w:val="99"/>
    <w:rsid w:val="00931A5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B684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684E"/>
  </w:style>
  <w:style w:type="paragraph" w:styleId="ab">
    <w:name w:val="footer"/>
    <w:basedOn w:val="a"/>
    <w:link w:val="ac"/>
    <w:uiPriority w:val="99"/>
    <w:unhideWhenUsed/>
    <w:rsid w:val="00FB684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684E"/>
  </w:style>
  <w:style w:type="character" w:styleId="ad">
    <w:name w:val="line number"/>
    <w:basedOn w:val="a0"/>
    <w:uiPriority w:val="99"/>
    <w:semiHidden/>
    <w:unhideWhenUsed/>
    <w:rsid w:val="00FB684E"/>
  </w:style>
  <w:style w:type="paragraph" w:styleId="ae">
    <w:name w:val="List Paragraph"/>
    <w:basedOn w:val="a"/>
    <w:uiPriority w:val="34"/>
    <w:qFormat/>
    <w:rsid w:val="00B211D0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f">
    <w:name w:val="Body Text Indent"/>
    <w:basedOn w:val="a"/>
    <w:link w:val="af0"/>
    <w:rsid w:val="00340140"/>
    <w:pPr>
      <w:suppressAutoHyphens/>
      <w:spacing w:line="240" w:lineRule="auto"/>
      <w:ind w:firstLine="900"/>
    </w:pPr>
    <w:rPr>
      <w:rFonts w:eastAsia="Times New Roman" w:cs="Times New Roman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340140"/>
    <w:rPr>
      <w:rFonts w:eastAsia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340140"/>
    <w:pPr>
      <w:suppressAutoHyphens/>
      <w:spacing w:line="240" w:lineRule="auto"/>
      <w:ind w:left="-539" w:firstLine="0"/>
      <w:jc w:val="center"/>
    </w:pPr>
    <w:rPr>
      <w:rFonts w:eastAsia="Times New Roman" w:cs="Times New Roman"/>
      <w:b/>
      <w:sz w:val="24"/>
      <w:szCs w:val="20"/>
      <w:lang w:eastAsia="ar-SA"/>
    </w:rPr>
  </w:style>
  <w:style w:type="character" w:styleId="af1">
    <w:name w:val="Strong"/>
    <w:basedOn w:val="a0"/>
    <w:uiPriority w:val="22"/>
    <w:qFormat/>
    <w:rsid w:val="00D049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F72F3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F72F3"/>
    <w:pPr>
      <w:spacing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5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B09A9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7">
    <w:name w:val="Название Знак"/>
    <w:basedOn w:val="a0"/>
    <w:link w:val="a6"/>
    <w:rsid w:val="00CB09A9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31"/>
    <w:basedOn w:val="a"/>
    <w:rsid w:val="00CB09A9"/>
    <w:pPr>
      <w:spacing w:after="120" w:line="240" w:lineRule="auto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styleId="a8">
    <w:name w:val="Hyperlink"/>
    <w:uiPriority w:val="99"/>
    <w:rsid w:val="00931A5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B684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684E"/>
  </w:style>
  <w:style w:type="paragraph" w:styleId="ab">
    <w:name w:val="footer"/>
    <w:basedOn w:val="a"/>
    <w:link w:val="ac"/>
    <w:uiPriority w:val="99"/>
    <w:unhideWhenUsed/>
    <w:rsid w:val="00FB684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684E"/>
  </w:style>
  <w:style w:type="character" w:styleId="ad">
    <w:name w:val="line number"/>
    <w:basedOn w:val="a0"/>
    <w:uiPriority w:val="99"/>
    <w:semiHidden/>
    <w:unhideWhenUsed/>
    <w:rsid w:val="00FB684E"/>
  </w:style>
  <w:style w:type="paragraph" w:styleId="ae">
    <w:name w:val="List Paragraph"/>
    <w:basedOn w:val="a"/>
    <w:uiPriority w:val="34"/>
    <w:qFormat/>
    <w:rsid w:val="00B211D0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f">
    <w:name w:val="Body Text Indent"/>
    <w:basedOn w:val="a"/>
    <w:link w:val="af0"/>
    <w:rsid w:val="00340140"/>
    <w:pPr>
      <w:suppressAutoHyphens/>
      <w:spacing w:line="240" w:lineRule="auto"/>
      <w:ind w:firstLine="900"/>
    </w:pPr>
    <w:rPr>
      <w:rFonts w:eastAsia="Times New Roman" w:cs="Times New Roman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340140"/>
    <w:rPr>
      <w:rFonts w:eastAsia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340140"/>
    <w:pPr>
      <w:suppressAutoHyphens/>
      <w:spacing w:line="240" w:lineRule="auto"/>
      <w:ind w:left="-539" w:firstLine="0"/>
      <w:jc w:val="center"/>
    </w:pPr>
    <w:rPr>
      <w:rFonts w:eastAsia="Times New Roman" w:cs="Times New Roman"/>
      <w:b/>
      <w:sz w:val="24"/>
      <w:szCs w:val="20"/>
      <w:lang w:eastAsia="ar-SA"/>
    </w:rPr>
  </w:style>
  <w:style w:type="character" w:styleId="af1">
    <w:name w:val="Strong"/>
    <w:basedOn w:val="a0"/>
    <w:uiPriority w:val="22"/>
    <w:qFormat/>
    <w:rsid w:val="00D04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9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754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3881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FBFD417DB15454532EAF368C28B7DD50C385307EB50CDB9B29BA5CC222BBB468C6A55BBCE0F346AA0C7FTD5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EFF7-89EA-46FF-AADE-908EDF7C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15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2586</cp:revision>
  <dcterms:created xsi:type="dcterms:W3CDTF">2019-08-13T07:02:00Z</dcterms:created>
  <dcterms:modified xsi:type="dcterms:W3CDTF">2021-07-22T08:23:00Z</dcterms:modified>
</cp:coreProperties>
</file>