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основных мероприятий</w:t>
      </w:r>
    </w:p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отделом ЗАГС Администрации Обоянского района Курской области</w:t>
      </w:r>
    </w:p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2022</w:t>
      </w:r>
      <w:r w:rsidRPr="000D3F8C">
        <w:rPr>
          <w:rFonts w:ascii="Times New Roman" w:hAnsi="Times New Roman"/>
          <w:sz w:val="28"/>
          <w:szCs w:val="28"/>
        </w:rPr>
        <w:t xml:space="preserve"> года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F8C">
        <w:rPr>
          <w:rFonts w:ascii="Times New Roman" w:hAnsi="Times New Roman"/>
          <w:sz w:val="28"/>
          <w:szCs w:val="28"/>
        </w:rPr>
        <w:t>Отдел ЗАГС в своей деятельности руководствуется Конституцией Российской Федерации, законами Российской Федерации, Уставом Курской области, Уставом Обоянского района Курской области,  постановлениями и распоряжениями Губернатора Курской области, нормативными и правовыми актами Администрации Курской области, Правительства Курской области, Курской областной Думы, Положением об отделе ЗАГС Администрации Обоянского района Курской области, руководящими указаниями комитета ЗАГС Курской области, приказами и распоряжениями председателя комитета ЗАГС</w:t>
      </w:r>
      <w:proofErr w:type="gramEnd"/>
      <w:r w:rsidRPr="000D3F8C">
        <w:rPr>
          <w:rFonts w:ascii="Times New Roman" w:hAnsi="Times New Roman"/>
          <w:sz w:val="28"/>
          <w:szCs w:val="28"/>
        </w:rPr>
        <w:t xml:space="preserve"> Курской области и другими нормативными актами.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квартал  2022</w:t>
      </w:r>
      <w:r w:rsidRPr="000D3F8C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 xml:space="preserve"> в районе  зарегистрировано  </w:t>
      </w:r>
      <w:r w:rsidR="008E5FD8">
        <w:rPr>
          <w:rFonts w:ascii="Times New Roman" w:hAnsi="Times New Roman"/>
          <w:color w:val="4F81BD" w:themeColor="accent1"/>
          <w:sz w:val="28"/>
          <w:szCs w:val="28"/>
        </w:rPr>
        <w:t>299</w:t>
      </w:r>
      <w:r w:rsidRPr="000D3F8C">
        <w:rPr>
          <w:rFonts w:ascii="Times New Roman" w:hAnsi="Times New Roman"/>
          <w:sz w:val="28"/>
          <w:szCs w:val="28"/>
        </w:rPr>
        <w:t xml:space="preserve"> актов  гр</w:t>
      </w:r>
      <w:r>
        <w:rPr>
          <w:rFonts w:ascii="Times New Roman" w:hAnsi="Times New Roman"/>
          <w:sz w:val="28"/>
          <w:szCs w:val="28"/>
        </w:rPr>
        <w:t xml:space="preserve">ажданского  состояния, выдано </w:t>
      </w:r>
      <w:r w:rsidR="008E5FD8">
        <w:rPr>
          <w:rFonts w:ascii="Times New Roman" w:hAnsi="Times New Roman"/>
          <w:color w:val="4F81BD" w:themeColor="accent1"/>
          <w:sz w:val="28"/>
          <w:szCs w:val="28"/>
        </w:rPr>
        <w:t>66</w:t>
      </w:r>
      <w:r w:rsidRPr="000D3F8C">
        <w:rPr>
          <w:rFonts w:ascii="Times New Roman" w:hAnsi="Times New Roman"/>
          <w:sz w:val="28"/>
          <w:szCs w:val="28"/>
        </w:rPr>
        <w:t xml:space="preserve"> повторных свидетельств, выдано справок о государственной регистрации актов гражданского состояния и извещений об отсутствии записей актов гр</w:t>
      </w:r>
      <w:r>
        <w:rPr>
          <w:rFonts w:ascii="Times New Roman" w:hAnsi="Times New Roman"/>
          <w:sz w:val="28"/>
          <w:szCs w:val="28"/>
        </w:rPr>
        <w:t xml:space="preserve">ажданского состояния </w:t>
      </w:r>
      <w:r w:rsidR="008E5FD8">
        <w:rPr>
          <w:rFonts w:ascii="Times New Roman" w:hAnsi="Times New Roman"/>
          <w:color w:val="4F81BD" w:themeColor="accent1"/>
          <w:sz w:val="28"/>
          <w:szCs w:val="28"/>
        </w:rPr>
        <w:t>268</w:t>
      </w:r>
      <w:r w:rsidRPr="000D3F8C">
        <w:rPr>
          <w:rFonts w:ascii="Times New Roman" w:hAnsi="Times New Roman"/>
          <w:sz w:val="28"/>
          <w:szCs w:val="28"/>
        </w:rPr>
        <w:t xml:space="preserve">, составлено заключений о внесении исправлений, изменений в записи актов гражданского состояния </w:t>
      </w:r>
      <w:r w:rsidR="008E5FD8">
        <w:rPr>
          <w:rFonts w:ascii="Times New Roman" w:hAnsi="Times New Roman"/>
          <w:color w:val="4F81BD" w:themeColor="accent1"/>
          <w:sz w:val="28"/>
          <w:szCs w:val="28"/>
        </w:rPr>
        <w:t>7</w:t>
      </w:r>
      <w:r w:rsidRPr="000D3F8C">
        <w:rPr>
          <w:rFonts w:ascii="Times New Roman" w:hAnsi="Times New Roman"/>
          <w:sz w:val="28"/>
          <w:szCs w:val="28"/>
        </w:rPr>
        <w:t>.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Каждый месяц проводились встречи с работниками зд</w:t>
      </w:r>
      <w:r>
        <w:rPr>
          <w:rFonts w:ascii="Times New Roman" w:hAnsi="Times New Roman"/>
          <w:sz w:val="28"/>
          <w:szCs w:val="28"/>
        </w:rPr>
        <w:t>равоохранения</w:t>
      </w:r>
      <w:r w:rsidRPr="000D3F8C">
        <w:rPr>
          <w:rFonts w:ascii="Times New Roman" w:hAnsi="Times New Roman"/>
          <w:sz w:val="28"/>
          <w:szCs w:val="28"/>
        </w:rPr>
        <w:t>. Обсуждались вопросы по правильному оформлению медицинских свидетельств о смерти, о сроках регистрации смертей в органах ЗАГС.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438C8">
        <w:rPr>
          <w:rFonts w:ascii="Times New Roman" w:hAnsi="Times New Roman"/>
          <w:sz w:val="28"/>
          <w:szCs w:val="28"/>
        </w:rPr>
        <w:t>Своевременно передавались извещения о внесении исправлений, изменений в акты гражданского состояния в отделение УФМС России по Курской области, РВК, управление социальной защиты населения Администрации Обоянского района.</w:t>
      </w: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 ЗАГС Администрации Обоянского района Курской области значительное место в своей работе уделяет кругу вопросов и проблем, направленных на укрепление авторитета института семьи, повышения престижа  материнства и отцовства, пропаганду базовых семейных ценностей. Основными инструментами реализации намеченных мероприятий являются проведение торжественных церемоний регистрации актов гражданского состояния, семейные праздники, к</w:t>
      </w:r>
      <w:r>
        <w:rPr>
          <w:rFonts w:ascii="Times New Roman" w:hAnsi="Times New Roman"/>
          <w:sz w:val="28"/>
          <w:szCs w:val="28"/>
        </w:rPr>
        <w:t xml:space="preserve">онсультации, лекции и беседы. В торжественной обстановке зарегистрировано </w:t>
      </w:r>
      <w:r w:rsidR="00B438C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пар молодоженов. В 1 квартале 20</w:t>
      </w:r>
      <w:r w:rsidR="00B438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через ЕПГУ обратилось </w:t>
      </w:r>
      <w:r w:rsidR="009221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через МФЦ </w:t>
      </w:r>
      <w:r w:rsidR="00B438C8">
        <w:rPr>
          <w:rFonts w:ascii="Times New Roman" w:hAnsi="Times New Roman"/>
          <w:sz w:val="28"/>
          <w:szCs w:val="28"/>
        </w:rPr>
        <w:t>110</w:t>
      </w:r>
      <w:r w:rsidRPr="000D3F8C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 xml:space="preserve">Начальник отдела ЗАГС                                                           </w:t>
      </w:r>
      <w:r w:rsidR="009221F7">
        <w:rPr>
          <w:rFonts w:ascii="Times New Roman" w:hAnsi="Times New Roman"/>
          <w:sz w:val="28"/>
          <w:szCs w:val="28"/>
        </w:rPr>
        <w:t>Т.Г. Катыкина</w:t>
      </w:r>
    </w:p>
    <w:p w:rsidR="005E5A5C" w:rsidRDefault="005E5A5C"/>
    <w:sectPr w:rsidR="005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D6"/>
    <w:rsid w:val="002B4641"/>
    <w:rsid w:val="005E5A5C"/>
    <w:rsid w:val="00656E27"/>
    <w:rsid w:val="007412F6"/>
    <w:rsid w:val="007967D6"/>
    <w:rsid w:val="008E5FD8"/>
    <w:rsid w:val="009221F7"/>
    <w:rsid w:val="00B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ZAGS_Oboyan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5</cp:revision>
  <dcterms:created xsi:type="dcterms:W3CDTF">2022-03-12T13:00:00Z</dcterms:created>
  <dcterms:modified xsi:type="dcterms:W3CDTF">2022-04-13T11:53:00Z</dcterms:modified>
</cp:coreProperties>
</file>