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F1" w:rsidRPr="00E274AE" w:rsidRDefault="00E274AE" w:rsidP="00E27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AE">
        <w:rPr>
          <w:rFonts w:ascii="Times New Roman" w:hAnsi="Times New Roman" w:cs="Times New Roman"/>
          <w:b/>
          <w:sz w:val="28"/>
          <w:szCs w:val="28"/>
        </w:rPr>
        <w:t>Защита национальных интересов России – твой выбор!</w:t>
      </w:r>
    </w:p>
    <w:p w:rsidR="00E274AE" w:rsidRDefault="00E274AE" w:rsidP="00E2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74AE" w:rsidRDefault="00E274AE" w:rsidP="00E27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началом проведения специальной военной операции в Украине значительно увеличилось количество обращений граждан в Военные комиссариаты Курской области за разъяснением о порядке поступления на военную службу в соединения и воинские части, принимающие участие в специальной военной операции, условиях ее прохождения, социальных льготах и дополнительных гарантиях военнослужащим указанной категории и членам их семей.</w:t>
      </w:r>
      <w:proofErr w:type="gramEnd"/>
    </w:p>
    <w:p w:rsidR="00E274AE" w:rsidRDefault="00E274AE" w:rsidP="00E27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РФ предусмотрено три вида прохождения военной службы:</w:t>
      </w:r>
    </w:p>
    <w:p w:rsidR="00E274AE" w:rsidRDefault="00B47CA5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274AE" w:rsidRPr="00B47CA5">
        <w:rPr>
          <w:rFonts w:ascii="Times New Roman" w:hAnsi="Times New Roman" w:cs="Times New Roman"/>
          <w:sz w:val="28"/>
          <w:szCs w:val="28"/>
        </w:rPr>
        <w:t xml:space="preserve">Нахождение в мобилизационном людском резерве (БАРС), который предусматривает прохождение военной службы в границах Курской области в ходе периодических тренировочных занятий без отрыва от основной трудовой деятельности с ежемесячной выплатой </w:t>
      </w:r>
      <w:r w:rsidRPr="00B47CA5">
        <w:rPr>
          <w:rFonts w:ascii="Times New Roman" w:hAnsi="Times New Roman" w:cs="Times New Roman"/>
          <w:sz w:val="28"/>
          <w:szCs w:val="28"/>
        </w:rPr>
        <w:t>от 3 до 10 тысяч рублей, ежегодных 30-суточных сборов с выплатой от 30 до 60 тысяч рублей и сохранением среднемесячной заработной платы по месту основной работы.</w:t>
      </w:r>
      <w:proofErr w:type="gramEnd"/>
    </w:p>
    <w:p w:rsidR="00B47CA5" w:rsidRDefault="00B47CA5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 МО РФ заключается с гражданами на минимальный срок 3 года, для солдат – сержантов не старше 42 лет, для офицерского состава до 52 лет, годных по состоянию здоровья.</w:t>
      </w:r>
    </w:p>
    <w:p w:rsidR="00F478F2" w:rsidRDefault="00F478F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повторного контракта выплачивается ЕДВ в размере от 30 тысяч рублей.</w:t>
      </w:r>
    </w:p>
    <w:p w:rsidR="00F478F2" w:rsidRDefault="00F478F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Военная служба по контракту для граждан не старше 60 лет, годных по состоянию здоровья. Контракт заключается по желанию граждан от 3 месяцев и более.</w:t>
      </w:r>
    </w:p>
    <w:p w:rsidR="00F478F2" w:rsidRDefault="00F478F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Денежное довольствие для военнослужащих, проходящих военную службу по контракту в районах проведения специальной военной операции  от 200 до 500 тысяч рублей ежемесячно.</w:t>
      </w:r>
    </w:p>
    <w:p w:rsidR="00F478F2" w:rsidRDefault="00F478F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Курской области находится на рассмотрении вопрос выплаты подъемного пособия в размере 100 тысяч рублей при заключении гражданами первого контракта с МО РФ для прохождения военной службы в зоне специальной военной операции.</w:t>
      </w:r>
    </w:p>
    <w:p w:rsidR="00F478F2" w:rsidRDefault="00F478F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Губернатором рекомендовано их работодателям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ними рабочие места.</w:t>
      </w:r>
    </w:p>
    <w:p w:rsidR="00F478F2" w:rsidRDefault="00F478F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боевых задач предусматриваются дополнительные стимулирующие выплаты, к примеру, за сбитый самолет – 500 тысяч, танк – 100 тысяч, другие бронеобъекты и групповой личный состав – 50 тысяч рублей.</w:t>
      </w:r>
    </w:p>
    <w:p w:rsidR="00F478F2" w:rsidRDefault="00F478F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гибели военнослужащего </w:t>
      </w:r>
      <w:r w:rsidR="00FE324B">
        <w:rPr>
          <w:rFonts w:ascii="Times New Roman" w:hAnsi="Times New Roman" w:cs="Times New Roman"/>
          <w:sz w:val="28"/>
          <w:szCs w:val="28"/>
        </w:rPr>
        <w:t xml:space="preserve">при исполнении обязанностей военной службы члены его семьи имеют право на получение ЕДВ в размере 4,5 </w:t>
      </w:r>
      <w:r w:rsidR="000407A5">
        <w:rPr>
          <w:rFonts w:ascii="Times New Roman" w:hAnsi="Times New Roman" w:cs="Times New Roman"/>
          <w:sz w:val="28"/>
          <w:szCs w:val="28"/>
        </w:rPr>
        <w:t>млн.</w:t>
      </w:r>
      <w:r w:rsidR="00FE324B">
        <w:rPr>
          <w:rFonts w:ascii="Times New Roman" w:hAnsi="Times New Roman" w:cs="Times New Roman"/>
          <w:sz w:val="28"/>
          <w:szCs w:val="28"/>
        </w:rPr>
        <w:t xml:space="preserve"> рублей, страховой выплаты в размере около 3 </w:t>
      </w:r>
      <w:r w:rsidR="000407A5">
        <w:rPr>
          <w:rFonts w:ascii="Times New Roman" w:hAnsi="Times New Roman" w:cs="Times New Roman"/>
          <w:sz w:val="28"/>
          <w:szCs w:val="28"/>
        </w:rPr>
        <w:t>млн.</w:t>
      </w:r>
      <w:r w:rsidR="00FE324B">
        <w:rPr>
          <w:rFonts w:ascii="Times New Roman" w:hAnsi="Times New Roman" w:cs="Times New Roman"/>
          <w:sz w:val="28"/>
          <w:szCs w:val="28"/>
        </w:rPr>
        <w:t xml:space="preserve"> рублей, ЕДВ по указу Президента РФ – 5 млн. рублей и ежемесячной денежной компенсации, в зависимости от количества членов семьи, от 10 до 4 тысяч рублей.</w:t>
      </w:r>
    </w:p>
    <w:p w:rsidR="000407A5" w:rsidRDefault="000407A5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ранения при исполнении обязанностей военной службы военнослужащему по контракту выплачивается ЕДВ – 3 млн. рублей и страховая выплата в зависимости от ранения от 70 до 300 тысяч рублей.</w:t>
      </w:r>
    </w:p>
    <w:p w:rsidR="000407A5" w:rsidRDefault="000407A5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при увольнении в связи с признанием негодным к военной службе вследствие военной травмы выплачивается единовременное пособие в размере около 3 млн. рублей и назначается пенсия по инвалидности в размере 85% от получаемого денежного довольствия, а также страховые выплаты от 750 тысяч до 3,26 млн. рублей и ежемесячные выплаты от 4 до 20 тысяч в зависимости от группы инвалидности.</w:t>
      </w:r>
    </w:p>
    <w:p w:rsidR="000407A5" w:rsidRDefault="00667A8C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категории граждан, принимавшие участие в специальной военной операции, признаются ветеранами боевых действий с ежемесячной выплатой около 4 тысяч рублей.</w:t>
      </w:r>
    </w:p>
    <w:p w:rsidR="002D3D52" w:rsidRDefault="002D3D5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Предусмотрены в регионе и дополнительные социальные гарантии детям военнослужащих, принимающих (принимавших) участие в специальной военной операции, им предоставлено право поступать в ВУЗы региона по специальной квоте на бюджетные места и в суворовские и нахимовские училища без экзаменов.</w:t>
      </w:r>
    </w:p>
    <w:p w:rsidR="002D3D52" w:rsidRDefault="002D3D5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граждане, не старше 60 лет, по каким-либо причинам не подходят для заключения контракта с МО РФ – предусмотрено прохождение военной службы на добровольной основе.</w:t>
      </w:r>
    </w:p>
    <w:p w:rsidR="002D3D52" w:rsidRDefault="002D3D5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 и социальные гарантии для этой категории в основном аналогичны для граждан, заключивших контракт.</w:t>
      </w:r>
    </w:p>
    <w:p w:rsidR="00667A8C" w:rsidRDefault="002D3D52" w:rsidP="00EC3C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случае, более подробную информацию граждане могут получить в</w:t>
      </w:r>
      <w:r w:rsidR="00EC3C32" w:rsidRPr="00EC3C32">
        <w:rPr>
          <w:rFonts w:ascii="Times New Roman" w:hAnsi="Times New Roman" w:cs="Times New Roman"/>
          <w:sz w:val="28"/>
          <w:szCs w:val="28"/>
        </w:rPr>
        <w:t xml:space="preserve"> </w:t>
      </w:r>
      <w:r w:rsidR="00EC3C32" w:rsidRPr="005045D6">
        <w:rPr>
          <w:rFonts w:ascii="Times New Roman" w:hAnsi="Times New Roman" w:cs="Times New Roman"/>
          <w:sz w:val="28"/>
          <w:szCs w:val="28"/>
        </w:rPr>
        <w:t>военн</w:t>
      </w:r>
      <w:r w:rsidR="00EC3C32">
        <w:rPr>
          <w:rFonts w:ascii="Times New Roman" w:hAnsi="Times New Roman" w:cs="Times New Roman"/>
          <w:sz w:val="28"/>
          <w:szCs w:val="28"/>
        </w:rPr>
        <w:t xml:space="preserve">ом </w:t>
      </w:r>
      <w:r w:rsidR="00EC3C32" w:rsidRPr="005045D6">
        <w:rPr>
          <w:rFonts w:ascii="Times New Roman" w:hAnsi="Times New Roman" w:cs="Times New Roman"/>
          <w:sz w:val="28"/>
          <w:szCs w:val="28"/>
        </w:rPr>
        <w:t>комиссариат</w:t>
      </w:r>
      <w:r w:rsidR="00EC3C32">
        <w:rPr>
          <w:rFonts w:ascii="Times New Roman" w:hAnsi="Times New Roman" w:cs="Times New Roman"/>
          <w:sz w:val="28"/>
          <w:szCs w:val="28"/>
        </w:rPr>
        <w:t>е</w:t>
      </w:r>
      <w:r w:rsidR="00EC3C32" w:rsidRPr="005045D6">
        <w:rPr>
          <w:rFonts w:ascii="Times New Roman" w:hAnsi="Times New Roman" w:cs="Times New Roman"/>
          <w:sz w:val="28"/>
          <w:szCs w:val="28"/>
        </w:rPr>
        <w:t xml:space="preserve"> Обоянского района по адресу:</w:t>
      </w:r>
      <w:r w:rsidR="00EC3C32" w:rsidRPr="00504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C32" w:rsidRPr="005045D6">
        <w:rPr>
          <w:rFonts w:ascii="Times New Roman" w:hAnsi="Times New Roman" w:cs="Times New Roman"/>
          <w:sz w:val="28"/>
          <w:szCs w:val="28"/>
        </w:rPr>
        <w:t>Курская обл., г. Обоянь, ул. Дзержинского, 40</w:t>
      </w:r>
      <w:r w:rsidR="00EC3C32">
        <w:rPr>
          <w:rFonts w:ascii="Times New Roman" w:hAnsi="Times New Roman" w:cs="Times New Roman"/>
          <w:sz w:val="28"/>
          <w:szCs w:val="28"/>
        </w:rPr>
        <w:t xml:space="preserve">, </w:t>
      </w:r>
      <w:r w:rsidR="00EC3C32" w:rsidRPr="005045D6">
        <w:rPr>
          <w:rFonts w:ascii="Times New Roman" w:hAnsi="Times New Roman" w:cs="Times New Roman"/>
          <w:sz w:val="28"/>
          <w:szCs w:val="28"/>
        </w:rPr>
        <w:t>телефон</w:t>
      </w:r>
      <w:r w:rsidR="00EC3C32">
        <w:rPr>
          <w:rFonts w:ascii="Times New Roman" w:hAnsi="Times New Roman" w:cs="Times New Roman"/>
          <w:sz w:val="28"/>
          <w:szCs w:val="28"/>
        </w:rPr>
        <w:t>ы</w:t>
      </w:r>
      <w:r w:rsidR="00EC3C32" w:rsidRPr="005045D6">
        <w:rPr>
          <w:rFonts w:ascii="Times New Roman" w:hAnsi="Times New Roman" w:cs="Times New Roman"/>
          <w:sz w:val="28"/>
          <w:szCs w:val="28"/>
        </w:rPr>
        <w:t xml:space="preserve"> 2-2</w:t>
      </w:r>
      <w:r w:rsidR="00EC3C32">
        <w:rPr>
          <w:rFonts w:ascii="Times New Roman" w:hAnsi="Times New Roman" w:cs="Times New Roman"/>
          <w:sz w:val="28"/>
          <w:szCs w:val="28"/>
        </w:rPr>
        <w:t>4</w:t>
      </w:r>
      <w:r w:rsidR="00EC3C32" w:rsidRPr="005045D6">
        <w:rPr>
          <w:rFonts w:ascii="Times New Roman" w:hAnsi="Times New Roman" w:cs="Times New Roman"/>
          <w:sz w:val="28"/>
          <w:szCs w:val="28"/>
        </w:rPr>
        <w:t>-</w:t>
      </w:r>
      <w:r w:rsidR="00EC3C32">
        <w:rPr>
          <w:rFonts w:ascii="Times New Roman" w:hAnsi="Times New Roman" w:cs="Times New Roman"/>
          <w:sz w:val="28"/>
          <w:szCs w:val="28"/>
        </w:rPr>
        <w:t xml:space="preserve">70, 2-27-62 </w:t>
      </w:r>
      <w:r>
        <w:rPr>
          <w:rFonts w:ascii="Times New Roman" w:hAnsi="Times New Roman" w:cs="Times New Roman"/>
          <w:sz w:val="28"/>
          <w:szCs w:val="28"/>
        </w:rPr>
        <w:t>или на пункте отбора по контракту по адресу: г. Курск, ул. Союзная, 3</w:t>
      </w:r>
      <w:r w:rsidR="0093095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или по телефонам: 8 (4712) 34-09-46, </w:t>
      </w:r>
      <w:r w:rsidR="00EC3C32">
        <w:rPr>
          <w:rFonts w:ascii="Times New Roman" w:hAnsi="Times New Roman" w:cs="Times New Roman"/>
          <w:sz w:val="28"/>
          <w:szCs w:val="28"/>
        </w:rPr>
        <w:t xml:space="preserve">8 (4712) </w:t>
      </w:r>
      <w:r w:rsidR="0000467C">
        <w:rPr>
          <w:rFonts w:ascii="Times New Roman" w:hAnsi="Times New Roman" w:cs="Times New Roman"/>
          <w:sz w:val="28"/>
          <w:szCs w:val="28"/>
        </w:rPr>
        <w:t>70-07-60,</w:t>
      </w:r>
      <w:r w:rsidR="00EC3C32" w:rsidRPr="00EC3C32">
        <w:rPr>
          <w:rFonts w:ascii="Times New Roman" w:hAnsi="Times New Roman" w:cs="Times New Roman"/>
          <w:sz w:val="28"/>
          <w:szCs w:val="28"/>
        </w:rPr>
        <w:t xml:space="preserve"> </w:t>
      </w:r>
      <w:r w:rsidR="00EC3C32">
        <w:rPr>
          <w:rFonts w:ascii="Times New Roman" w:hAnsi="Times New Roman" w:cs="Times New Roman"/>
          <w:sz w:val="28"/>
          <w:szCs w:val="28"/>
        </w:rPr>
        <w:t xml:space="preserve">8 (4712) </w:t>
      </w:r>
      <w:r w:rsidR="0000467C">
        <w:rPr>
          <w:rFonts w:ascii="Times New Roman" w:hAnsi="Times New Roman" w:cs="Times New Roman"/>
          <w:sz w:val="28"/>
          <w:szCs w:val="28"/>
        </w:rPr>
        <w:t>70-07-49.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07A5" w:rsidRPr="00B47CA5" w:rsidRDefault="000407A5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CA5" w:rsidRPr="00B47CA5" w:rsidRDefault="00B47CA5" w:rsidP="00B47CA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47CA5" w:rsidRPr="00B47CA5" w:rsidRDefault="00B47CA5" w:rsidP="00B47C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A5" w:rsidRPr="00B47CA5" w:rsidRDefault="00B47CA5" w:rsidP="00B47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7CA5" w:rsidRPr="00B47CA5" w:rsidSect="00CD58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7F79"/>
    <w:multiLevelType w:val="hybridMultilevel"/>
    <w:tmpl w:val="2FA4FFB2"/>
    <w:lvl w:ilvl="0" w:tplc="0419000F">
      <w:start w:val="1"/>
      <w:numFmt w:val="decimal"/>
      <w:lvlText w:val="%1."/>
      <w:lvlJc w:val="left"/>
      <w:pPr>
        <w:ind w:left="1660" w:hanging="360"/>
      </w:p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>
    <w:nsid w:val="724E6C11"/>
    <w:multiLevelType w:val="hybridMultilevel"/>
    <w:tmpl w:val="497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48"/>
    <w:rsid w:val="0000467C"/>
    <w:rsid w:val="000407A5"/>
    <w:rsid w:val="002D3D52"/>
    <w:rsid w:val="00434F48"/>
    <w:rsid w:val="00611449"/>
    <w:rsid w:val="00667A8C"/>
    <w:rsid w:val="00930953"/>
    <w:rsid w:val="00B47CA5"/>
    <w:rsid w:val="00C37407"/>
    <w:rsid w:val="00CD5852"/>
    <w:rsid w:val="00E274AE"/>
    <w:rsid w:val="00EC3C32"/>
    <w:rsid w:val="00F478F2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Кривоносова</dc:creator>
  <cp:keywords/>
  <dc:description/>
  <cp:lastModifiedBy>Кривоносова</cp:lastModifiedBy>
  <cp:revision>7</cp:revision>
  <cp:lastPrinted>2022-06-06T13:45:00Z</cp:lastPrinted>
  <dcterms:created xsi:type="dcterms:W3CDTF">2022-06-06T12:46:00Z</dcterms:created>
  <dcterms:modified xsi:type="dcterms:W3CDTF">2022-06-08T05:41:00Z</dcterms:modified>
</cp:coreProperties>
</file>