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80"/>
        <w:rPr>
          <w:sz w:val="20"/>
        </w:rPr>
      </w:pPr>
      <w:r>
        <w:rPr>
          <w:sz w:val="20"/>
        </w:rPr>
        <w:drawing>
          <wp:inline distT="0" distB="0" distL="0" distR="0">
            <wp:extent cx="747739" cy="7618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39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120" w:bottom="280" w:left="1020" w:right="740"/>
        </w:sectPr>
      </w:pPr>
    </w:p>
    <w:p>
      <w:pPr>
        <w:spacing w:before="90"/>
        <w:ind w:left="110" w:right="25" w:firstLine="0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КУРСКОЙ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ОБЛАСТИ</w:t>
      </w:r>
    </w:p>
    <w:p>
      <w:pPr>
        <w:spacing w:line="256" w:lineRule="auto" w:before="0"/>
        <w:ind w:left="895" w:right="809" w:firstLine="0"/>
        <w:jc w:val="center"/>
        <w:rPr>
          <w:sz w:val="20"/>
        </w:rPr>
      </w:pPr>
      <w:r>
        <w:rPr>
          <w:spacing w:val="-1"/>
          <w:sz w:val="20"/>
        </w:rPr>
        <w:t>КОМИТЕТ ПРИРОДНЫХ </w:t>
      </w:r>
      <w:r>
        <w:rPr>
          <w:sz w:val="20"/>
        </w:rPr>
        <w:t>РЕСУРСОВ</w:t>
      </w:r>
      <w:r>
        <w:rPr>
          <w:spacing w:val="-47"/>
          <w:sz w:val="20"/>
        </w:rPr>
        <w:t> </w:t>
      </w:r>
      <w:r>
        <w:rPr>
          <w:sz w:val="20"/>
        </w:rPr>
        <w:t>КУРСКОЙ ОБЛАСТИ</w:t>
      </w:r>
      <w:r>
        <w:rPr>
          <w:spacing w:val="1"/>
          <w:sz w:val="20"/>
        </w:rPr>
        <w:t> </w:t>
      </w:r>
      <w:r>
        <w:rPr>
          <w:sz w:val="20"/>
        </w:rPr>
        <w:t>(КУРСКОБЛПРИРОДНАДЗОР)</w:t>
      </w:r>
    </w:p>
    <w:p>
      <w:pPr>
        <w:spacing w:before="21"/>
        <w:ind w:left="110" w:right="25" w:firstLine="0"/>
        <w:jc w:val="center"/>
        <w:rPr>
          <w:sz w:val="20"/>
        </w:rPr>
      </w:pPr>
      <w:r>
        <w:rPr>
          <w:sz w:val="20"/>
        </w:rPr>
        <w:t>305021,</w:t>
      </w:r>
      <w:r>
        <w:rPr>
          <w:spacing w:val="-1"/>
          <w:sz w:val="20"/>
        </w:rPr>
        <w:t> </w:t>
      </w:r>
      <w:r>
        <w:rPr>
          <w:sz w:val="20"/>
        </w:rPr>
        <w:t>г. Курск, ул. Школьная,</w:t>
      </w:r>
      <w:r>
        <w:rPr>
          <w:spacing w:val="-1"/>
          <w:sz w:val="20"/>
        </w:rPr>
        <w:t> </w:t>
      </w:r>
      <w:r>
        <w:rPr>
          <w:sz w:val="20"/>
        </w:rPr>
        <w:t>д.</w:t>
      </w:r>
      <w:r>
        <w:rPr>
          <w:spacing w:val="-1"/>
          <w:sz w:val="20"/>
        </w:rPr>
        <w:t> </w:t>
      </w:r>
      <w:r>
        <w:rPr>
          <w:sz w:val="20"/>
        </w:rPr>
        <w:t>50</w:t>
      </w:r>
    </w:p>
    <w:p>
      <w:pPr>
        <w:spacing w:before="34"/>
        <w:ind w:left="110" w:right="25" w:firstLine="0"/>
        <w:jc w:val="center"/>
        <w:rPr>
          <w:sz w:val="20"/>
        </w:rPr>
      </w:pPr>
      <w:r>
        <w:rPr>
          <w:sz w:val="20"/>
        </w:rPr>
        <w:t>тел.:</w:t>
      </w:r>
      <w:r>
        <w:rPr>
          <w:spacing w:val="-1"/>
          <w:sz w:val="20"/>
        </w:rPr>
        <w:t> </w:t>
      </w:r>
      <w:r>
        <w:rPr>
          <w:sz w:val="20"/>
        </w:rPr>
        <w:t>+7 (4712) 53-23-05, факс: +7 (4712) 53-23-05</w:t>
      </w:r>
    </w:p>
    <w:p>
      <w:pPr>
        <w:spacing w:before="35"/>
        <w:ind w:left="110" w:right="25" w:firstLine="0"/>
        <w:jc w:val="center"/>
        <w:rPr>
          <w:sz w:val="20"/>
        </w:rPr>
      </w:pPr>
      <w:r>
        <w:rPr>
          <w:sz w:val="20"/>
        </w:rPr>
        <w:t>e-mail:</w:t>
      </w:r>
      <w:hyperlink r:id="rId6">
        <w:r>
          <w:rPr>
            <w:color w:val="0000FF"/>
            <w:sz w:val="20"/>
            <w:u w:val="single" w:color="0000FF"/>
          </w:rPr>
          <w:t>ecolog46@rkursk.ru</w:t>
        </w:r>
      </w:hyperlink>
      <w:r>
        <w:rPr>
          <w:sz w:val="20"/>
        </w:rPr>
        <w:t>;</w:t>
      </w:r>
      <w:r>
        <w:rPr>
          <w:spacing w:val="-3"/>
          <w:sz w:val="20"/>
        </w:rPr>
        <w:t> </w:t>
      </w:r>
      <w:hyperlink r:id="rId7">
        <w:r>
          <w:rPr>
            <w:sz w:val="20"/>
          </w:rPr>
          <w:t>www.ecolog46.ru</w:t>
        </w:r>
      </w:hyperlink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956301</wp:posOffset>
            </wp:positionH>
            <wp:positionV relativeFrom="paragraph">
              <wp:posOffset>178558</wp:posOffset>
            </wp:positionV>
            <wp:extent cx="2525472" cy="14173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472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237" w:val="left" w:leader="none"/>
          <w:tab w:pos="4862" w:val="left" w:leader="none"/>
        </w:tabs>
        <w:spacing w:before="160"/>
        <w:ind w:left="114" w:right="0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0"/>
        <w:ind w:left="781" w:right="1593"/>
        <w:jc w:val="center"/>
      </w:pPr>
      <w:r>
        <w:rPr/>
        <w:br w:type="column"/>
      </w:r>
      <w:r>
        <w:rPr/>
        <w:t>Главам</w:t>
      </w:r>
      <w:r>
        <w:rPr>
          <w:spacing w:val="-5"/>
        </w:rPr>
        <w:t> </w:t>
      </w:r>
      <w:r>
        <w:rPr/>
        <w:t>районов</w:t>
      </w:r>
    </w:p>
    <w:p>
      <w:pPr>
        <w:pStyle w:val="BodyText"/>
        <w:ind w:left="114" w:right="926"/>
        <w:jc w:val="center"/>
      </w:pPr>
      <w:r>
        <w:rPr/>
        <w:t>и городов Курской области</w:t>
      </w:r>
      <w:r>
        <w:rPr>
          <w:spacing w:val="-67"/>
        </w:rPr>
        <w:t> </w:t>
      </w:r>
      <w:r>
        <w:rPr/>
        <w:t>(по списку)</w:t>
      </w:r>
    </w:p>
    <w:p>
      <w:pPr>
        <w:spacing w:after="0"/>
        <w:jc w:val="center"/>
        <w:sectPr>
          <w:type w:val="continuous"/>
          <w:pgSz w:w="11910" w:h="16840"/>
          <w:pgMar w:top="1120" w:bottom="280" w:left="1020" w:right="740"/>
          <w:cols w:num="2" w:equalWidth="0">
            <w:col w:w="5046" w:space="788"/>
            <w:col w:w="43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114" w:right="108" w:firstLine="709"/>
        <w:jc w:val="both"/>
      </w:pPr>
      <w:r>
        <w:rPr/>
        <w:t>Администрация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информирует</w:t>
      </w:r>
      <w:r>
        <w:rPr>
          <w:spacing w:val="1"/>
        </w:rPr>
        <w:t> </w:t>
      </w:r>
      <w:r>
        <w:rPr/>
        <w:t>вас,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началась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благотворительной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«Школа</w:t>
      </w:r>
      <w:r>
        <w:rPr>
          <w:spacing w:val="-1"/>
        </w:rPr>
        <w:t> </w:t>
      </w:r>
      <w:r>
        <w:rPr/>
        <w:t>утилизации:</w:t>
      </w:r>
      <w:r>
        <w:rPr>
          <w:spacing w:val="-2"/>
        </w:rPr>
        <w:t> </w:t>
      </w:r>
      <w:r>
        <w:rPr/>
        <w:t>электроника»</w:t>
      </w:r>
      <w:r>
        <w:rPr>
          <w:spacing w:val="-1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программа).</w:t>
      </w:r>
    </w:p>
    <w:p>
      <w:pPr>
        <w:spacing w:before="0"/>
        <w:ind w:left="114" w:right="108" w:firstLine="709"/>
        <w:jc w:val="both"/>
        <w:rPr>
          <w:sz w:val="28"/>
        </w:rPr>
      </w:pPr>
      <w:r>
        <w:rPr>
          <w:sz w:val="28"/>
        </w:rPr>
        <w:t>Программа реализуется в целях исполнения </w:t>
      </w:r>
      <w:r>
        <w:rPr>
          <w:b/>
          <w:sz w:val="28"/>
        </w:rPr>
        <w:t>распоряжения Правительства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Российской Федерации от 25.07.2017 № 1589-р в части запрета на захоронение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отходов электронного и электрического оборудования с 01.01.2021 ,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Минприроды</w:t>
      </w:r>
      <w:r>
        <w:rPr>
          <w:spacing w:val="67"/>
          <w:sz w:val="28"/>
        </w:rPr>
        <w:t> </w:t>
      </w:r>
      <w:r>
        <w:rPr>
          <w:sz w:val="28"/>
        </w:rPr>
        <w:t>РФ</w:t>
      </w:r>
      <w:r>
        <w:rPr>
          <w:spacing w:val="67"/>
          <w:sz w:val="28"/>
        </w:rPr>
        <w:t> </w:t>
      </w:r>
      <w:r>
        <w:rPr>
          <w:sz w:val="28"/>
        </w:rPr>
        <w:t>от</w:t>
      </w:r>
      <w:r>
        <w:rPr>
          <w:spacing w:val="67"/>
          <w:sz w:val="28"/>
        </w:rPr>
        <w:t> </w:t>
      </w:r>
      <w:r>
        <w:rPr>
          <w:sz w:val="28"/>
        </w:rPr>
        <w:t>11.06.2021</w:t>
      </w:r>
      <w:r>
        <w:rPr>
          <w:spacing w:val="67"/>
          <w:sz w:val="28"/>
        </w:rPr>
        <w:t> </w:t>
      </w:r>
      <w:r>
        <w:rPr>
          <w:sz w:val="28"/>
        </w:rPr>
        <w:t>№</w:t>
      </w:r>
      <w:r>
        <w:rPr>
          <w:spacing w:val="67"/>
          <w:sz w:val="28"/>
        </w:rPr>
        <w:t> </w:t>
      </w:r>
      <w:r>
        <w:rPr>
          <w:sz w:val="28"/>
        </w:rPr>
        <w:t>399</w:t>
      </w:r>
      <w:r>
        <w:rPr>
          <w:spacing w:val="67"/>
          <w:sz w:val="28"/>
        </w:rPr>
        <w:t> </w:t>
      </w:r>
      <w:r>
        <w:rPr>
          <w:sz w:val="28"/>
        </w:rPr>
        <w:t>«Об</w:t>
      </w:r>
      <w:r>
        <w:rPr>
          <w:spacing w:val="67"/>
          <w:sz w:val="28"/>
        </w:rPr>
        <w:t> </w:t>
      </w:r>
      <w:r>
        <w:rPr>
          <w:sz w:val="28"/>
        </w:rPr>
        <w:t>утверждении</w:t>
      </w:r>
      <w:r>
        <w:rPr>
          <w:spacing w:val="67"/>
          <w:sz w:val="28"/>
        </w:rPr>
        <w:t> </w:t>
      </w:r>
      <w:r>
        <w:rPr>
          <w:sz w:val="28"/>
        </w:rPr>
        <w:t>требований</w:t>
      </w:r>
      <w:r>
        <w:rPr>
          <w:spacing w:val="67"/>
          <w:sz w:val="28"/>
        </w:rPr>
        <w:t> </w:t>
      </w:r>
      <w:r>
        <w:rPr>
          <w:sz w:val="28"/>
        </w:rPr>
        <w:t>при</w:t>
      </w:r>
      <w:r>
        <w:rPr>
          <w:spacing w:val="-68"/>
          <w:sz w:val="28"/>
        </w:rPr>
        <w:t> </w:t>
      </w:r>
      <w:r>
        <w:rPr>
          <w:sz w:val="28"/>
        </w:rPr>
        <w:t>обращении с группами однородных отходов I-V классов опасности»и снижения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1"/>
          <w:sz w:val="28"/>
        </w:rPr>
        <w:t> </w:t>
      </w:r>
      <w:r>
        <w:rPr>
          <w:sz w:val="28"/>
        </w:rPr>
        <w:t>бюджетных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мероприятия.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ориентированной</w:t>
      </w:r>
      <w:r>
        <w:rPr>
          <w:spacing w:val="1"/>
          <w:sz w:val="28"/>
        </w:rPr>
        <w:t> </w:t>
      </w:r>
      <w:r>
        <w:rPr>
          <w:sz w:val="28"/>
        </w:rPr>
        <w:t>некоммерческой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Фондом</w:t>
      </w:r>
      <w:r>
        <w:rPr>
          <w:spacing w:val="-1"/>
          <w:sz w:val="28"/>
        </w:rPr>
        <w:t> </w:t>
      </w:r>
      <w:r>
        <w:rPr>
          <w:sz w:val="28"/>
        </w:rPr>
        <w:t>рационального</w:t>
      </w:r>
      <w:r>
        <w:rPr>
          <w:spacing w:val="-2"/>
          <w:sz w:val="28"/>
        </w:rPr>
        <w:t> </w:t>
      </w:r>
      <w:r>
        <w:rPr>
          <w:sz w:val="28"/>
        </w:rPr>
        <w:t>природопользования (далее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Фонд).</w:t>
      </w:r>
    </w:p>
    <w:p>
      <w:pPr>
        <w:spacing w:before="1"/>
        <w:ind w:left="114" w:right="109" w:firstLine="720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государственной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муниципальной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власти, бюджетные учреждения </w:t>
      </w:r>
      <w:r>
        <w:rPr>
          <w:sz w:val="28"/>
        </w:rPr>
        <w:t>(в том числе социальной сферы, образования,</w:t>
      </w:r>
      <w:r>
        <w:rPr>
          <w:spacing w:val="1"/>
          <w:sz w:val="28"/>
        </w:rPr>
        <w:t> </w:t>
      </w:r>
      <w:r>
        <w:rPr>
          <w:sz w:val="28"/>
        </w:rPr>
        <w:t>здравоохранения,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</w:t>
      </w:r>
      <w:r>
        <w:rPr>
          <w:spacing w:val="1"/>
          <w:sz w:val="28"/>
        </w:rPr>
        <w:t> </w:t>
      </w:r>
      <w:r>
        <w:rPr>
          <w:b/>
          <w:sz w:val="28"/>
        </w:rPr>
        <w:t>имеют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безвозмездную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утилизацию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отработавшего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оборудования.</w:t>
      </w:r>
    </w:p>
    <w:p>
      <w:pPr>
        <w:pStyle w:val="BodyText"/>
        <w:ind w:left="114" w:right="108" w:firstLine="720"/>
        <w:jc w:val="both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коммерческие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Стоимость утилизации отходов электронного и электрического оборудования для</w:t>
      </w:r>
      <w:r>
        <w:rPr>
          <w:spacing w:val="1"/>
        </w:rPr>
        <w:t> </w:t>
      </w:r>
      <w:r>
        <w:rPr/>
        <w:t>бизнеса</w:t>
      </w:r>
      <w:r>
        <w:rPr>
          <w:spacing w:val="-2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1 копейку</w:t>
      </w:r>
      <w:r>
        <w:rPr>
          <w:spacing w:val="-1"/>
        </w:rPr>
        <w:t> </w:t>
      </w:r>
      <w:r>
        <w:rPr/>
        <w:t>за 1 метр</w:t>
      </w:r>
      <w:r>
        <w:rPr>
          <w:spacing w:val="-1"/>
        </w:rPr>
        <w:t> </w:t>
      </w:r>
      <w:r>
        <w:rPr/>
        <w:t>кубический.</w:t>
      </w:r>
    </w:p>
    <w:p>
      <w:pPr>
        <w:tabs>
          <w:tab w:pos="2551" w:val="left" w:leader="none"/>
          <w:tab w:pos="4736" w:val="left" w:leader="none"/>
          <w:tab w:pos="5182" w:val="left" w:leader="none"/>
          <w:tab w:pos="6491" w:val="left" w:leader="none"/>
          <w:tab w:pos="8476" w:val="left" w:leader="none"/>
          <w:tab w:pos="8895" w:val="left" w:leader="none"/>
        </w:tabs>
        <w:spacing w:before="0"/>
        <w:ind w:left="114" w:right="108" w:firstLine="720"/>
        <w:jc w:val="right"/>
        <w:rPr>
          <w:sz w:val="28"/>
        </w:rPr>
      </w:pPr>
      <w:r>
        <w:rPr>
          <w:sz w:val="28"/>
        </w:rPr>
        <w:t>Утилизация</w:t>
        <w:tab/>
        <w:t>осуществляется</w:t>
        <w:tab/>
      </w:r>
      <w:r>
        <w:rPr>
          <w:b/>
          <w:sz w:val="28"/>
        </w:rPr>
        <w:t>в</w:t>
        <w:tab/>
        <w:t>строгом</w:t>
        <w:tab/>
        <w:t>соответствии</w:t>
        <w:tab/>
        <w:t>с</w:t>
        <w:tab/>
      </w:r>
      <w:r>
        <w:rPr>
          <w:b/>
          <w:spacing w:val="-1"/>
          <w:sz w:val="28"/>
        </w:rPr>
        <w:t>нормами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природоохранного законодательства </w:t>
      </w:r>
      <w:r>
        <w:rPr>
          <w:sz w:val="28"/>
        </w:rPr>
        <w:t>с выдачей полного комплекта документов.</w:t>
      </w:r>
      <w:r>
        <w:rPr>
          <w:spacing w:val="-67"/>
          <w:sz w:val="28"/>
        </w:rPr>
        <w:t> </w:t>
      </w:r>
      <w:r>
        <w:rPr>
          <w:sz w:val="28"/>
        </w:rPr>
        <w:t>Обращаю</w:t>
      </w:r>
      <w:r>
        <w:rPr>
          <w:spacing w:val="6"/>
          <w:sz w:val="28"/>
        </w:rPr>
        <w:t> </w:t>
      </w:r>
      <w:r>
        <w:rPr>
          <w:sz w:val="28"/>
        </w:rPr>
        <w:t>ваше</w:t>
      </w:r>
      <w:r>
        <w:rPr>
          <w:spacing w:val="6"/>
          <w:sz w:val="28"/>
        </w:rPr>
        <w:t> </w:t>
      </w:r>
      <w:r>
        <w:rPr>
          <w:sz w:val="28"/>
        </w:rPr>
        <w:t>внимание,</w:t>
      </w:r>
      <w:r>
        <w:rPr>
          <w:spacing w:val="6"/>
          <w:sz w:val="28"/>
        </w:rPr>
        <w:t> </w:t>
      </w:r>
      <w:r>
        <w:rPr>
          <w:sz w:val="28"/>
        </w:rPr>
        <w:t>что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рамках</w:t>
      </w:r>
      <w:r>
        <w:rPr>
          <w:spacing w:val="6"/>
          <w:sz w:val="28"/>
        </w:rPr>
        <w:t> </w:t>
      </w:r>
      <w:r>
        <w:rPr>
          <w:sz w:val="28"/>
        </w:rPr>
        <w:t>программы</w:t>
      </w:r>
      <w:r>
        <w:rPr>
          <w:spacing w:val="6"/>
          <w:sz w:val="28"/>
        </w:rPr>
        <w:t> </w:t>
      </w:r>
      <w:r>
        <w:rPr>
          <w:sz w:val="28"/>
        </w:rPr>
        <w:t>Фонд</w:t>
      </w:r>
      <w:r>
        <w:rPr>
          <w:spacing w:val="6"/>
          <w:sz w:val="28"/>
        </w:rPr>
        <w:t> </w:t>
      </w:r>
      <w:r>
        <w:rPr>
          <w:b/>
          <w:sz w:val="28"/>
        </w:rPr>
        <w:t>безвозмездно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осуществляет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экспертизу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технического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состояния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оборудования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том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числе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медицинского)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выдачей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актов</w:t>
      </w:r>
      <w:r>
        <w:rPr>
          <w:b/>
          <w:spacing w:val="64"/>
          <w:sz w:val="28"/>
        </w:rPr>
        <w:t> </w:t>
      </w:r>
      <w:r>
        <w:rPr>
          <w:b/>
          <w:sz w:val="28"/>
        </w:rPr>
        <w:t>технического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состояния,</w:t>
      </w:r>
      <w:r>
        <w:rPr>
          <w:b/>
          <w:spacing w:val="65"/>
          <w:sz w:val="28"/>
        </w:rPr>
        <w:t> </w:t>
      </w:r>
      <w:r>
        <w:rPr>
          <w:sz w:val="28"/>
        </w:rPr>
        <w:t>необходимых</w:t>
      </w:r>
      <w:r>
        <w:rPr>
          <w:spacing w:val="65"/>
          <w:sz w:val="28"/>
        </w:rPr>
        <w:t> </w:t>
      </w:r>
      <w:r>
        <w:rPr>
          <w:sz w:val="28"/>
        </w:rPr>
        <w:t>для</w:t>
      </w:r>
    </w:p>
    <w:p>
      <w:pPr>
        <w:pStyle w:val="BodyText"/>
        <w:ind w:left="114"/>
        <w:jc w:val="both"/>
      </w:pPr>
      <w:r>
        <w:rPr/>
        <w:t>списания</w:t>
      </w:r>
      <w:r>
        <w:rPr>
          <w:spacing w:val="-1"/>
        </w:rPr>
        <w:t> </w:t>
      </w:r>
      <w:r>
        <w:rPr/>
        <w:t>техники.</w:t>
      </w:r>
    </w:p>
    <w:p>
      <w:pPr>
        <w:spacing w:before="0"/>
        <w:ind w:left="114" w:right="108" w:firstLine="720"/>
        <w:jc w:val="both"/>
        <w:rPr>
          <w:sz w:val="28"/>
        </w:rPr>
      </w:pPr>
      <w:r>
        <w:rPr>
          <w:sz w:val="28"/>
        </w:rPr>
        <w:t>На безвозмездную утилизацию принимается оборудование компьютерное,</w:t>
      </w:r>
      <w:r>
        <w:rPr>
          <w:spacing w:val="1"/>
          <w:sz w:val="28"/>
        </w:rPr>
        <w:t> </w:t>
      </w:r>
      <w:r>
        <w:rPr>
          <w:sz w:val="28"/>
        </w:rPr>
        <w:t>электронное, электрическое, оптическое, утратившее потребительские свойства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компьютерная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офисная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техника,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бытовая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техника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(включая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холодильники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кондиционеры),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электроинструмент,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станки,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научная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медицинская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техника,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телефоны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персональные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гаджеты,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запчасти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аксессуары,</w:t>
      </w:r>
      <w:r>
        <w:rPr>
          <w:b/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исключением</w:t>
      </w:r>
      <w:r>
        <w:rPr>
          <w:spacing w:val="-2"/>
          <w:sz w:val="28"/>
        </w:rPr>
        <w:t> </w:t>
      </w:r>
      <w:r>
        <w:rPr>
          <w:sz w:val="28"/>
        </w:rPr>
        <w:t>оборудования,</w:t>
      </w:r>
      <w:r>
        <w:rPr>
          <w:spacing w:val="-2"/>
          <w:sz w:val="28"/>
        </w:rPr>
        <w:t> </w:t>
      </w:r>
      <w:r>
        <w:rPr>
          <w:sz w:val="28"/>
        </w:rPr>
        <w:t>помеченного</w:t>
      </w:r>
      <w:r>
        <w:rPr>
          <w:spacing w:val="-2"/>
          <w:sz w:val="28"/>
        </w:rPr>
        <w:t> </w:t>
      </w:r>
      <w:r>
        <w:rPr>
          <w:sz w:val="28"/>
        </w:rPr>
        <w:t>значком</w:t>
      </w:r>
      <w:r>
        <w:rPr>
          <w:spacing w:val="-2"/>
          <w:sz w:val="28"/>
        </w:rPr>
        <w:t> </w:t>
      </w:r>
      <w:r>
        <w:rPr>
          <w:sz w:val="28"/>
        </w:rPr>
        <w:t>«радиация»).</w:t>
      </w:r>
    </w:p>
    <w:p>
      <w:pPr>
        <w:spacing w:after="0"/>
        <w:jc w:val="both"/>
        <w:rPr>
          <w:sz w:val="28"/>
        </w:rPr>
        <w:sectPr>
          <w:type w:val="continuous"/>
          <w:pgSz w:w="11910" w:h="16840"/>
          <w:pgMar w:top="1120" w:bottom="280" w:left="1020" w:right="740"/>
        </w:sectPr>
      </w:pPr>
    </w:p>
    <w:p>
      <w:pPr>
        <w:pStyle w:val="BodyText"/>
        <w:spacing w:before="76"/>
        <w:ind w:left="114" w:right="109" w:firstLine="720"/>
        <w:jc w:val="both"/>
      </w:pPr>
      <w:r>
        <w:rPr/>
        <w:t>С 2022 года на безвозмездную утилизацию также принимаются источники</w:t>
      </w:r>
      <w:r>
        <w:rPr>
          <w:spacing w:val="1"/>
        </w:rPr>
        <w:t> </w:t>
      </w:r>
      <w:r>
        <w:rPr/>
        <w:t>ионизирующего излучения, при условии передачи в составе партии оборудования</w:t>
      </w:r>
      <w:r>
        <w:rPr>
          <w:spacing w:val="1"/>
        </w:rPr>
        <w:t> </w:t>
      </w:r>
      <w:r>
        <w:rPr/>
        <w:t>объёмом</w:t>
      </w:r>
      <w:r>
        <w:rPr>
          <w:spacing w:val="-1"/>
        </w:rPr>
        <w:t> </w:t>
      </w:r>
      <w:r>
        <w:rPr/>
        <w:t>не менее</w:t>
      </w:r>
      <w:r>
        <w:rPr>
          <w:spacing w:val="-1"/>
        </w:rPr>
        <w:t> </w:t>
      </w:r>
      <w:r>
        <w:rPr/>
        <w:t>10 метров</w:t>
      </w:r>
      <w:r>
        <w:rPr>
          <w:spacing w:val="-1"/>
        </w:rPr>
        <w:t> </w:t>
      </w:r>
      <w:r>
        <w:rPr/>
        <w:t>кубических.</w:t>
      </w:r>
    </w:p>
    <w:p>
      <w:pPr>
        <w:spacing w:before="0"/>
        <w:ind w:left="114" w:right="109" w:firstLine="720"/>
        <w:jc w:val="both"/>
        <w:rPr>
          <w:sz w:val="28"/>
        </w:rPr>
      </w:pPr>
      <w:r>
        <w:rPr>
          <w:sz w:val="28"/>
        </w:rPr>
        <w:t>Также на </w:t>
      </w:r>
      <w:r>
        <w:rPr>
          <w:b/>
          <w:sz w:val="28"/>
        </w:rPr>
        <w:t>утилизацию безвозмездно принимаются картриджи </w:t>
      </w:r>
      <w:r>
        <w:rPr>
          <w:sz w:val="28"/>
        </w:rPr>
        <w:t>(в объеме,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превышающем</w:t>
      </w:r>
      <w:r>
        <w:rPr>
          <w:spacing w:val="1"/>
          <w:sz w:val="28"/>
        </w:rPr>
        <w:t> </w:t>
      </w:r>
      <w:r>
        <w:rPr>
          <w:sz w:val="28"/>
        </w:rPr>
        <w:t>10%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сдаваемого</w:t>
      </w:r>
      <w:r>
        <w:rPr>
          <w:spacing w:val="1"/>
          <w:sz w:val="28"/>
        </w:rPr>
        <w:t> </w:t>
      </w:r>
      <w:r>
        <w:rPr>
          <w:sz w:val="28"/>
        </w:rPr>
        <w:t>утильного</w:t>
      </w:r>
      <w:r>
        <w:rPr>
          <w:spacing w:val="1"/>
          <w:sz w:val="28"/>
        </w:rPr>
        <w:t> </w:t>
      </w:r>
      <w:r>
        <w:rPr>
          <w:sz w:val="28"/>
        </w:rPr>
        <w:t>электронного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электрического</w:t>
      </w:r>
      <w:r>
        <w:rPr>
          <w:spacing w:val="-1"/>
          <w:sz w:val="28"/>
        </w:rPr>
        <w:t> </w:t>
      </w:r>
      <w:r>
        <w:rPr>
          <w:sz w:val="28"/>
        </w:rPr>
        <w:t>оборудования).</w:t>
      </w:r>
    </w:p>
    <w:p>
      <w:pPr>
        <w:pStyle w:val="BodyText"/>
        <w:ind w:left="114" w:right="108" w:firstLine="720"/>
        <w:jc w:val="both"/>
      </w:pP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учреждения, внёсшие наибольший вклад в развитие системы раздельного сбора</w:t>
      </w:r>
      <w:r>
        <w:rPr>
          <w:spacing w:val="1"/>
        </w:rPr>
        <w:t> </w:t>
      </w:r>
      <w:r>
        <w:rPr/>
        <w:t>отходов в Курской области, которые будут поощрены ведомственными наградами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ценными призами.</w:t>
      </w:r>
    </w:p>
    <w:p>
      <w:pPr>
        <w:spacing w:before="0"/>
        <w:ind w:left="114" w:right="108" w:firstLine="720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> </w:t>
      </w:r>
      <w:r>
        <w:rPr>
          <w:sz w:val="28"/>
        </w:rPr>
        <w:t>Вас</w:t>
      </w:r>
      <w:r>
        <w:rPr>
          <w:spacing w:val="1"/>
          <w:sz w:val="28"/>
        </w:rPr>
        <w:t> </w:t>
      </w:r>
      <w:r>
        <w:rPr>
          <w:b/>
          <w:sz w:val="28"/>
        </w:rPr>
        <w:t>осуществить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рассылку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информационного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письма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всем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бюджетным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учреждениям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b/>
          <w:sz w:val="28"/>
        </w:rPr>
        <w:t>подведомственным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организациям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предприятиям в зоне вашей ответственности и разместить информацию 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официальных сайтах </w:t>
      </w:r>
      <w:r>
        <w:rPr>
          <w:sz w:val="28"/>
        </w:rPr>
        <w:t>о возможности </w:t>
      </w:r>
      <w:r>
        <w:rPr>
          <w:b/>
          <w:sz w:val="28"/>
        </w:rPr>
        <w:t>безвозмездной </w:t>
      </w:r>
      <w:r>
        <w:rPr>
          <w:sz w:val="28"/>
        </w:rPr>
        <w:t>утилизации отслужившей</w:t>
      </w:r>
      <w:r>
        <w:rPr>
          <w:spacing w:val="1"/>
          <w:sz w:val="28"/>
        </w:rPr>
        <w:t> </w:t>
      </w:r>
      <w:r>
        <w:rPr>
          <w:sz w:val="28"/>
        </w:rPr>
        <w:t>техники, а также организовать работу по списанию и утилизации отслужившей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вашего</w:t>
      </w:r>
      <w:r>
        <w:rPr>
          <w:spacing w:val="1"/>
          <w:sz w:val="28"/>
        </w:rPr>
        <w:t> </w:t>
      </w:r>
      <w:r>
        <w:rPr>
          <w:sz w:val="28"/>
        </w:rPr>
        <w:t>ведомства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дать</w:t>
      </w:r>
      <w:r>
        <w:rPr>
          <w:spacing w:val="1"/>
          <w:sz w:val="28"/>
        </w:rPr>
        <w:t> </w:t>
      </w:r>
      <w:r>
        <w:rPr>
          <w:sz w:val="28"/>
        </w:rPr>
        <w:t>распоряжение</w:t>
      </w:r>
      <w:r>
        <w:rPr>
          <w:spacing w:val="1"/>
          <w:sz w:val="28"/>
        </w:rPr>
        <w:t> </w:t>
      </w:r>
      <w:r>
        <w:rPr>
          <w:sz w:val="28"/>
        </w:rPr>
        <w:t>ответственному</w:t>
      </w:r>
      <w:r>
        <w:rPr>
          <w:spacing w:val="1"/>
          <w:sz w:val="28"/>
        </w:rPr>
        <w:t> </w:t>
      </w:r>
      <w:r>
        <w:rPr>
          <w:sz w:val="28"/>
        </w:rPr>
        <w:t>сотруднику</w:t>
      </w:r>
      <w:r>
        <w:rPr>
          <w:spacing w:val="1"/>
          <w:sz w:val="28"/>
        </w:rPr>
        <w:t> </w:t>
      </w:r>
      <w:r>
        <w:rPr>
          <w:sz w:val="28"/>
        </w:rPr>
        <w:t>зарегистрироваться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Фонда,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разделе</w:t>
      </w:r>
      <w:r>
        <w:rPr>
          <w:spacing w:val="1"/>
          <w:sz w:val="28"/>
        </w:rPr>
        <w:t> </w:t>
      </w:r>
      <w:r>
        <w:rPr>
          <w:sz w:val="28"/>
        </w:rPr>
        <w:t>электроника</w:t>
      </w:r>
      <w:r>
        <w:rPr>
          <w:spacing w:val="1"/>
          <w:sz w:val="28"/>
        </w:rPr>
        <w:t> </w:t>
      </w:r>
      <w:hyperlink r:id="rId9">
        <w:r>
          <w:rPr>
            <w:color w:val="0000FF"/>
            <w:sz w:val="28"/>
            <w:u w:val="single" w:color="0000FF"/>
          </w:rPr>
          <w:t>https://eko-</w:t>
        </w:r>
      </w:hyperlink>
      <w:r>
        <w:rPr>
          <w:color w:val="0000FF"/>
          <w:spacing w:val="-67"/>
          <w:sz w:val="28"/>
        </w:rPr>
        <w:t> </w:t>
      </w:r>
      <w:hyperlink r:id="rId9">
        <w:r>
          <w:rPr>
            <w:color w:val="0000FF"/>
            <w:sz w:val="28"/>
            <w:u w:val="single" w:color="0000FF"/>
          </w:rPr>
          <w:t>fond.ru/electronics/#register</w:t>
        </w:r>
      </w:hyperlink>
      <w:r>
        <w:rPr>
          <w:sz w:val="28"/>
        </w:rPr>
        <w:t>.</w:t>
      </w:r>
    </w:p>
    <w:p>
      <w:pPr>
        <w:pStyle w:val="BodyText"/>
        <w:ind w:left="834"/>
        <w:jc w:val="both"/>
      </w:pPr>
      <w:r>
        <w:rPr/>
        <w:t>Текст</w:t>
      </w:r>
      <w:r>
        <w:rPr>
          <w:spacing w:val="-7"/>
        </w:rPr>
        <w:t> </w:t>
      </w:r>
      <w:r>
        <w:rPr/>
        <w:t>информационного</w:t>
      </w:r>
      <w:r>
        <w:rPr>
          <w:spacing w:val="-7"/>
        </w:rPr>
        <w:t> </w:t>
      </w:r>
      <w:r>
        <w:rPr/>
        <w:t>письма</w:t>
      </w:r>
      <w:r>
        <w:rPr>
          <w:spacing w:val="-7"/>
        </w:rPr>
        <w:t> </w:t>
      </w:r>
      <w:r>
        <w:rPr/>
        <w:t>прилагается.</w:t>
      </w:r>
    </w:p>
    <w:p>
      <w:pPr>
        <w:pStyle w:val="BodyText"/>
        <w:ind w:left="114" w:right="110" w:firstLine="720"/>
        <w:jc w:val="both"/>
      </w:pPr>
      <w:r>
        <w:rPr/>
        <w:t>Более подробную информацию можно получить на сайте и у руководителя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Кочурова</w:t>
      </w:r>
      <w:r>
        <w:rPr>
          <w:spacing w:val="1"/>
        </w:rPr>
        <w:t> </w:t>
      </w:r>
      <w:r>
        <w:rPr/>
        <w:t>Антона</w:t>
      </w:r>
      <w:r>
        <w:rPr>
          <w:spacing w:val="1"/>
        </w:rPr>
        <w:t> </w:t>
      </w:r>
      <w:r>
        <w:rPr/>
        <w:t>Игоревича,</w:t>
      </w:r>
      <w:r>
        <w:rPr>
          <w:spacing w:val="1"/>
        </w:rPr>
        <w:t> </w:t>
      </w:r>
      <w:r>
        <w:rPr/>
        <w:t>тел.: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(905)</w:t>
      </w:r>
      <w:r>
        <w:rPr>
          <w:spacing w:val="1"/>
        </w:rPr>
        <w:t> </w:t>
      </w:r>
      <w:r>
        <w:rPr/>
        <w:t>717-14-70,</w:t>
      </w:r>
      <w:r>
        <w:rPr>
          <w:spacing w:val="70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адрес:</w:t>
      </w:r>
      <w:r>
        <w:rPr>
          <w:spacing w:val="-1"/>
        </w:rPr>
        <w:t> </w:t>
      </w:r>
      <w:hyperlink r:id="rId10">
        <w:r>
          <w:rPr>
            <w:color w:val="0000FF"/>
            <w:u w:val="single" w:color="0000FF"/>
          </w:rPr>
          <w:t>electronica@eko-fond.ru</w:t>
        </w:r>
      </w:hyperlink>
      <w:r>
        <w:rPr/>
        <w:t>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88"/>
        <w:ind w:left="114"/>
      </w:pPr>
      <w:r>
        <w:rPr/>
        <w:t>Приложение: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л.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экз.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8283" w:val="left" w:leader="none"/>
        </w:tabs>
        <w:ind w:left="114"/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2987999</wp:posOffset>
            </wp:positionH>
            <wp:positionV relativeFrom="paragraph">
              <wp:posOffset>-156445</wp:posOffset>
            </wp:positionV>
            <wp:extent cx="2879999" cy="10080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И.о.</w:t>
      </w:r>
      <w:r>
        <w:rPr>
          <w:spacing w:val="-3"/>
        </w:rPr>
        <w:t> </w:t>
      </w:r>
      <w:r>
        <w:rPr/>
        <w:t>председателя</w:t>
      </w:r>
      <w:r>
        <w:rPr>
          <w:spacing w:val="-2"/>
        </w:rPr>
        <w:t> </w:t>
      </w:r>
      <w:r>
        <w:rPr/>
        <w:t>комитета</w:t>
        <w:tab/>
        <w:t>А.В.</w:t>
      </w:r>
      <w:r>
        <w:rPr>
          <w:spacing w:val="-1"/>
        </w:rPr>
        <w:t> </w:t>
      </w:r>
      <w:r>
        <w:rPr/>
        <w:t>Володько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А.М.</w:t>
      </w:r>
      <w:r>
        <w:rPr>
          <w:spacing w:val="-3"/>
          <w:sz w:val="20"/>
        </w:rPr>
        <w:t> </w:t>
      </w:r>
      <w:r>
        <w:rPr>
          <w:sz w:val="20"/>
        </w:rPr>
        <w:t>Зайцева</w:t>
      </w:r>
    </w:p>
    <w:p>
      <w:pPr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+7(4712)73-07-91</w:t>
      </w:r>
    </w:p>
    <w:sectPr>
      <w:pgSz w:w="11910" w:h="16840"/>
      <w:pgMar w:top="10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ecolog46@rkursk.ru" TargetMode="External"/><Relationship Id="rId7" Type="http://schemas.openxmlformats.org/officeDocument/2006/relationships/hyperlink" Target="http://www.ecolog46.ru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eko-fond.ru/electronics/#register" TargetMode="External"/><Relationship Id="rId10" Type="http://schemas.openxmlformats.org/officeDocument/2006/relationships/hyperlink" Target="mailto:electronica@eko-fond.ru" TargetMode="External"/><Relationship Id="rId1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2022-07-19T12:45:04Z</dcterms:created>
  <dcterms:modified xsi:type="dcterms:W3CDTF">2022-07-19T12:45:04Z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2022-07-19T00:00:00Z</vt:filetime>
  </property>
</Properties>
</file>