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3" w:rsidRDefault="00D313AD" w:rsidP="006355C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D" w:rsidRPr="00D313AD" w:rsidRDefault="00D313AD" w:rsidP="006355C3">
      <w:pPr>
        <w:jc w:val="center"/>
      </w:pPr>
    </w:p>
    <w:p w:rsidR="006355C3" w:rsidRPr="00D313AD" w:rsidRDefault="006355C3" w:rsidP="006355C3">
      <w:pPr>
        <w:pStyle w:val="a3"/>
        <w:rPr>
          <w:b/>
          <w:sz w:val="36"/>
          <w:szCs w:val="36"/>
        </w:rPr>
      </w:pPr>
      <w:r w:rsidRPr="00D313AD">
        <w:rPr>
          <w:b/>
          <w:sz w:val="36"/>
          <w:szCs w:val="36"/>
        </w:rPr>
        <w:t>ГЛАВА ОБОЯНСКОГО РАЙОНА</w:t>
      </w:r>
    </w:p>
    <w:p w:rsidR="006355C3" w:rsidRPr="00D313AD" w:rsidRDefault="006355C3" w:rsidP="006355C3">
      <w:pPr>
        <w:jc w:val="center"/>
        <w:rPr>
          <w:b/>
          <w:sz w:val="36"/>
        </w:rPr>
      </w:pPr>
      <w:r w:rsidRPr="00D313AD">
        <w:rPr>
          <w:b/>
          <w:sz w:val="36"/>
        </w:rPr>
        <w:t>КУРСКОЙ ОБЛАСТИ</w:t>
      </w:r>
    </w:p>
    <w:p w:rsidR="006355C3" w:rsidRDefault="006355C3" w:rsidP="006355C3">
      <w:pPr>
        <w:jc w:val="center"/>
        <w:rPr>
          <w:b/>
          <w:sz w:val="24"/>
          <w:szCs w:val="24"/>
        </w:rPr>
      </w:pPr>
    </w:p>
    <w:p w:rsidR="006355C3" w:rsidRDefault="006355C3" w:rsidP="006355C3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6355C3" w:rsidRDefault="0080366C" w:rsidP="006355C3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29.06.2022 № 96</w:t>
      </w:r>
    </w:p>
    <w:p w:rsidR="006355C3" w:rsidRDefault="006355C3" w:rsidP="006355C3">
      <w:pPr>
        <w:jc w:val="both"/>
        <w:rPr>
          <w:i/>
          <w:sz w:val="24"/>
          <w:szCs w:val="24"/>
          <w:u w:val="single"/>
        </w:rPr>
      </w:pPr>
    </w:p>
    <w:p w:rsidR="006355C3" w:rsidRDefault="006355C3" w:rsidP="006355C3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Обоянь</w:t>
      </w:r>
      <w:proofErr w:type="spellEnd"/>
    </w:p>
    <w:p w:rsidR="006355C3" w:rsidRDefault="006355C3" w:rsidP="006355C3">
      <w:pPr>
        <w:jc w:val="both"/>
        <w:rPr>
          <w:b/>
          <w:sz w:val="28"/>
          <w:szCs w:val="28"/>
        </w:rPr>
      </w:pPr>
    </w:p>
    <w:p w:rsidR="005940C9" w:rsidRPr="0080366C" w:rsidRDefault="006355C3" w:rsidP="005940C9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80366C">
        <w:rPr>
          <w:b/>
          <w:sz w:val="28"/>
          <w:szCs w:val="28"/>
        </w:rPr>
        <w:t xml:space="preserve">О </w:t>
      </w:r>
      <w:r w:rsidR="00272E90" w:rsidRPr="0080366C">
        <w:rPr>
          <w:b/>
          <w:sz w:val="28"/>
          <w:szCs w:val="28"/>
        </w:rPr>
        <w:t xml:space="preserve">создании </w:t>
      </w:r>
      <w:proofErr w:type="gramStart"/>
      <w:r w:rsidR="005940C9" w:rsidRPr="0080366C">
        <w:rPr>
          <w:b/>
          <w:sz w:val="28"/>
          <w:szCs w:val="28"/>
        </w:rPr>
        <w:t>межведомственной</w:t>
      </w:r>
      <w:proofErr w:type="gramEnd"/>
    </w:p>
    <w:p w:rsidR="00272E90" w:rsidRPr="0080366C" w:rsidRDefault="00933311" w:rsidP="005940C9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80366C">
        <w:rPr>
          <w:b/>
          <w:sz w:val="28"/>
          <w:szCs w:val="28"/>
        </w:rPr>
        <w:t>санитарно</w:t>
      </w:r>
      <w:r w:rsidR="005940C9" w:rsidRPr="0080366C">
        <w:rPr>
          <w:b/>
          <w:sz w:val="28"/>
          <w:szCs w:val="28"/>
        </w:rPr>
        <w:t>-</w:t>
      </w:r>
      <w:r w:rsidRPr="0080366C">
        <w:rPr>
          <w:b/>
          <w:sz w:val="28"/>
          <w:szCs w:val="28"/>
        </w:rPr>
        <w:t>противо</w:t>
      </w:r>
      <w:r w:rsidR="005940C9" w:rsidRPr="0080366C">
        <w:rPr>
          <w:b/>
          <w:sz w:val="28"/>
          <w:szCs w:val="28"/>
        </w:rPr>
        <w:t>эпидемиологической  комиссии</w:t>
      </w:r>
      <w:r w:rsidR="00055168" w:rsidRPr="0080366C">
        <w:rPr>
          <w:b/>
          <w:sz w:val="28"/>
          <w:szCs w:val="28"/>
        </w:rPr>
        <w:t xml:space="preserve"> </w:t>
      </w:r>
    </w:p>
    <w:p w:rsidR="006355C3" w:rsidRPr="0080366C" w:rsidRDefault="00272E90" w:rsidP="005940C9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80366C">
        <w:rPr>
          <w:b/>
          <w:sz w:val="28"/>
          <w:szCs w:val="28"/>
        </w:rPr>
        <w:t>Обоянского района</w:t>
      </w:r>
    </w:p>
    <w:p w:rsidR="005940C9" w:rsidRDefault="005940C9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933311" w:rsidRDefault="00055168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168">
        <w:rPr>
          <w:sz w:val="28"/>
          <w:szCs w:val="28"/>
        </w:rPr>
        <w:t xml:space="preserve">Руководствуясь Федеральным законом от </w:t>
      </w:r>
      <w:r w:rsidRPr="00194510">
        <w:rPr>
          <w:sz w:val="28"/>
          <w:szCs w:val="28"/>
        </w:rPr>
        <w:t>21.11.2011 №</w:t>
      </w:r>
      <w:r w:rsidR="00A944D7">
        <w:rPr>
          <w:sz w:val="28"/>
          <w:szCs w:val="28"/>
        </w:rPr>
        <w:t xml:space="preserve"> </w:t>
      </w:r>
      <w:r w:rsidRPr="00194510">
        <w:rPr>
          <w:sz w:val="28"/>
          <w:szCs w:val="28"/>
        </w:rPr>
        <w:t>323-ФЗ «Об основах охраны здоровья граждан в Российской Федерации»</w:t>
      </w:r>
      <w:r w:rsidRPr="00055168">
        <w:rPr>
          <w:sz w:val="28"/>
          <w:szCs w:val="28"/>
        </w:rPr>
        <w:t xml:space="preserve"> и в целях оперативной разработки мер и проведения работ по предупреждению, профилактике и локализации массовых инфекционных и неинфекционных заболеваний и отравлений населения, обеспечения санитарно-эпидемиологического благополучия населени</w:t>
      </w:r>
      <w:r w:rsidR="00933311">
        <w:rPr>
          <w:sz w:val="28"/>
          <w:szCs w:val="28"/>
        </w:rPr>
        <w:t>я Обоянского района</w:t>
      </w:r>
      <w:r w:rsidRPr="00055168">
        <w:rPr>
          <w:sz w:val="28"/>
          <w:szCs w:val="28"/>
        </w:rPr>
        <w:t xml:space="preserve">, ПОСТАНОВЛЯЮ: 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E90">
        <w:rPr>
          <w:sz w:val="28"/>
          <w:szCs w:val="28"/>
        </w:rPr>
        <w:t>1. Создать</w:t>
      </w:r>
      <w:r>
        <w:rPr>
          <w:sz w:val="28"/>
          <w:szCs w:val="28"/>
        </w:rPr>
        <w:t xml:space="preserve"> м</w:t>
      </w:r>
      <w:r w:rsidR="00055168" w:rsidRPr="00055168">
        <w:rPr>
          <w:sz w:val="28"/>
          <w:szCs w:val="28"/>
        </w:rPr>
        <w:t>е</w:t>
      </w:r>
      <w:r>
        <w:rPr>
          <w:sz w:val="28"/>
          <w:szCs w:val="28"/>
        </w:rPr>
        <w:t>жведомственную санитарно-противо</w:t>
      </w:r>
      <w:r w:rsidR="00055168" w:rsidRPr="00055168">
        <w:rPr>
          <w:sz w:val="28"/>
          <w:szCs w:val="28"/>
        </w:rPr>
        <w:t xml:space="preserve">эпидемическую комиссию </w:t>
      </w:r>
      <w:r w:rsidR="00272E90">
        <w:rPr>
          <w:sz w:val="28"/>
          <w:szCs w:val="28"/>
        </w:rPr>
        <w:t>Обоянского района и утвердить её прилагаемый состав</w:t>
      </w:r>
      <w:r>
        <w:rPr>
          <w:sz w:val="28"/>
          <w:szCs w:val="28"/>
        </w:rPr>
        <w:t>.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Утвердить </w:t>
      </w:r>
      <w:r w:rsidR="00272E90">
        <w:rPr>
          <w:sz w:val="28"/>
          <w:szCs w:val="28"/>
        </w:rPr>
        <w:t>прилагаемое положение о</w:t>
      </w:r>
      <w:r>
        <w:rPr>
          <w:sz w:val="28"/>
          <w:szCs w:val="28"/>
        </w:rPr>
        <w:t xml:space="preserve"> м</w:t>
      </w:r>
      <w:r w:rsidR="00055168" w:rsidRPr="00055168">
        <w:rPr>
          <w:sz w:val="28"/>
          <w:szCs w:val="28"/>
        </w:rPr>
        <w:t>ежведомственной санитарно</w:t>
      </w:r>
      <w:r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 xml:space="preserve">противоэпидемической комиссии </w:t>
      </w:r>
      <w:r w:rsidR="00272E90">
        <w:rPr>
          <w:sz w:val="28"/>
          <w:szCs w:val="28"/>
        </w:rPr>
        <w:t>Обоянского района</w:t>
      </w:r>
      <w:r w:rsidR="00055168" w:rsidRPr="00055168">
        <w:rPr>
          <w:sz w:val="28"/>
          <w:szCs w:val="28"/>
        </w:rPr>
        <w:t xml:space="preserve">. </w:t>
      </w:r>
    </w:p>
    <w:p w:rsidR="00ED1FC2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3. </w:t>
      </w:r>
      <w:r w:rsidR="00ED1FC2">
        <w:rPr>
          <w:sz w:val="28"/>
          <w:szCs w:val="28"/>
        </w:rPr>
        <w:t xml:space="preserve">Признать утратившим силу постановление Главы Обоянского района </w:t>
      </w:r>
      <w:r w:rsidR="00272E90">
        <w:rPr>
          <w:sz w:val="28"/>
          <w:szCs w:val="28"/>
        </w:rPr>
        <w:t xml:space="preserve">Курской области </w:t>
      </w:r>
      <w:r w:rsidR="00ED1FC2">
        <w:rPr>
          <w:sz w:val="28"/>
          <w:szCs w:val="28"/>
        </w:rPr>
        <w:t>от 15.01.2015 № 2 «О создании районной межведомственной противо-эпидемиологической комиссии» с последующими внесенными изменениями и дополнениями.</w:t>
      </w:r>
    </w:p>
    <w:p w:rsidR="00933311" w:rsidRDefault="00272E90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 w:rsidR="00055168" w:rsidRPr="00055168">
        <w:rPr>
          <w:sz w:val="28"/>
          <w:szCs w:val="28"/>
        </w:rPr>
        <w:t xml:space="preserve"> настоящее постановление на официальном сайте</w:t>
      </w:r>
      <w:r w:rsidR="00933311">
        <w:rPr>
          <w:sz w:val="28"/>
          <w:szCs w:val="28"/>
        </w:rPr>
        <w:t xml:space="preserve"> муниципального образования «Обоянский район» Курской области</w:t>
      </w:r>
      <w:r w:rsidR="00055168" w:rsidRPr="00055168">
        <w:rPr>
          <w:sz w:val="28"/>
          <w:szCs w:val="28"/>
        </w:rPr>
        <w:t xml:space="preserve">. </w:t>
      </w:r>
    </w:p>
    <w:p w:rsidR="00933311" w:rsidRDefault="00272E90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933311">
        <w:rPr>
          <w:sz w:val="28"/>
          <w:szCs w:val="28"/>
        </w:rPr>
        <w:t>. Контроль исполнения</w:t>
      </w:r>
      <w:r w:rsidR="00055168" w:rsidRPr="00055168">
        <w:rPr>
          <w:sz w:val="28"/>
          <w:szCs w:val="28"/>
        </w:rPr>
        <w:t xml:space="preserve"> настоящего постановления </w:t>
      </w:r>
      <w:r w:rsidR="00933311">
        <w:rPr>
          <w:sz w:val="28"/>
          <w:szCs w:val="28"/>
        </w:rPr>
        <w:t xml:space="preserve">возложить на и.о. заместителя Главы Администрации Обоянского района </w:t>
      </w:r>
      <w:r w:rsidR="00DF3C73">
        <w:rPr>
          <w:sz w:val="28"/>
          <w:szCs w:val="28"/>
        </w:rPr>
        <w:t>Курской области Н.В.Лукьянчикову.</w:t>
      </w:r>
    </w:p>
    <w:p w:rsidR="00272E90" w:rsidRDefault="00272E90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055168">
        <w:rPr>
          <w:sz w:val="28"/>
          <w:szCs w:val="28"/>
        </w:rPr>
        <w:t xml:space="preserve">Настоящее постановление вступает в силу со дня его подписания. </w:t>
      </w:r>
      <w:r>
        <w:rPr>
          <w:sz w:val="28"/>
          <w:szCs w:val="28"/>
        </w:rPr>
        <w:t xml:space="preserve">     </w:t>
      </w: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4841" w:rsidRDefault="00DF3C73" w:rsidP="0080366C">
      <w:pPr>
        <w:tabs>
          <w:tab w:val="left" w:pos="0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</w:t>
      </w:r>
      <w:r w:rsidR="0080366C">
        <w:rPr>
          <w:sz w:val="28"/>
          <w:szCs w:val="28"/>
        </w:rPr>
        <w:t xml:space="preserve">         </w:t>
      </w:r>
      <w:r w:rsidR="0080366C">
        <w:rPr>
          <w:sz w:val="28"/>
          <w:szCs w:val="28"/>
        </w:rPr>
        <w:tab/>
        <w:t xml:space="preserve">               В.Жилин</w:t>
      </w:r>
    </w:p>
    <w:p w:rsidR="00933311" w:rsidRDefault="00DF3C73" w:rsidP="00933311">
      <w:pPr>
        <w:tabs>
          <w:tab w:val="left" w:pos="0"/>
        </w:tabs>
        <w:jc w:val="both"/>
        <w:rPr>
          <w:sz w:val="22"/>
          <w:szCs w:val="22"/>
        </w:rPr>
      </w:pPr>
      <w:r w:rsidRPr="00DF3C73">
        <w:rPr>
          <w:sz w:val="22"/>
          <w:szCs w:val="22"/>
        </w:rPr>
        <w:t>Лукьянчикова Н.В.</w:t>
      </w:r>
    </w:p>
    <w:p w:rsidR="00DF3C73" w:rsidRPr="00DF3C73" w:rsidRDefault="00DF3C73" w:rsidP="0093331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(47141) 2-13-37</w:t>
      </w:r>
    </w:p>
    <w:p w:rsidR="00933311" w:rsidRDefault="00DF3C73" w:rsidP="00B64841">
      <w:pPr>
        <w:tabs>
          <w:tab w:val="left" w:pos="5387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DF3C73" w:rsidRDefault="00DF3C73" w:rsidP="00B64841">
      <w:pPr>
        <w:tabs>
          <w:tab w:val="left" w:pos="5387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EF26D6" w:rsidRDefault="00DF3C73" w:rsidP="00EF26D6">
      <w:pPr>
        <w:tabs>
          <w:tab w:val="left" w:pos="5103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EF26D6">
        <w:rPr>
          <w:sz w:val="28"/>
          <w:szCs w:val="28"/>
        </w:rPr>
        <w:t xml:space="preserve"> </w:t>
      </w:r>
    </w:p>
    <w:p w:rsidR="00DF3C73" w:rsidRDefault="00EF26D6" w:rsidP="00EF26D6">
      <w:pPr>
        <w:tabs>
          <w:tab w:val="left" w:pos="5103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33311" w:rsidRDefault="0080366C" w:rsidP="00B64841">
      <w:pPr>
        <w:tabs>
          <w:tab w:val="left" w:pos="5387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29.06.2022 № 96</w:t>
      </w:r>
    </w:p>
    <w:p w:rsidR="00933311" w:rsidRDefault="0093331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33311" w:rsidRDefault="0093331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3C73" w:rsidRDefault="00DF3C73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F3C73" w:rsidRPr="0080366C" w:rsidRDefault="00272E90" w:rsidP="00B6484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0366C">
        <w:rPr>
          <w:b/>
          <w:sz w:val="28"/>
          <w:szCs w:val="28"/>
        </w:rPr>
        <w:t>Положение о</w:t>
      </w:r>
      <w:r w:rsidR="00DF3C73" w:rsidRPr="0080366C">
        <w:rPr>
          <w:b/>
          <w:sz w:val="28"/>
          <w:szCs w:val="28"/>
        </w:rPr>
        <w:t xml:space="preserve"> м</w:t>
      </w:r>
      <w:r w:rsidR="00055168" w:rsidRPr="0080366C">
        <w:rPr>
          <w:b/>
          <w:sz w:val="28"/>
          <w:szCs w:val="28"/>
        </w:rPr>
        <w:t xml:space="preserve">ежведомственной санитарно-противоэпидемической комиссии </w:t>
      </w:r>
      <w:r w:rsidRPr="0080366C">
        <w:rPr>
          <w:b/>
          <w:sz w:val="28"/>
          <w:szCs w:val="28"/>
        </w:rPr>
        <w:t>Обоянского района</w:t>
      </w:r>
    </w:p>
    <w:p w:rsidR="00DF3C73" w:rsidRDefault="00DF3C73" w:rsidP="00B64841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DF3C73" w:rsidRPr="00272E90" w:rsidRDefault="00272E90" w:rsidP="00B64841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272E90">
        <w:rPr>
          <w:sz w:val="28"/>
          <w:szCs w:val="28"/>
        </w:rPr>
        <w:t>Общие положения</w:t>
      </w:r>
    </w:p>
    <w:p w:rsidR="00272E90" w:rsidRPr="00272E90" w:rsidRDefault="00272E90" w:rsidP="00B64841">
      <w:pPr>
        <w:pStyle w:val="a9"/>
        <w:tabs>
          <w:tab w:val="left" w:pos="0"/>
        </w:tabs>
        <w:spacing w:line="276" w:lineRule="auto"/>
        <w:ind w:left="1425"/>
        <w:jc w:val="center"/>
        <w:rPr>
          <w:sz w:val="28"/>
          <w:szCs w:val="28"/>
        </w:rPr>
      </w:pPr>
    </w:p>
    <w:p w:rsidR="00DF3C73" w:rsidRDefault="00272E90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1.1. </w:t>
      </w:r>
      <w:r>
        <w:rPr>
          <w:sz w:val="28"/>
          <w:szCs w:val="28"/>
        </w:rPr>
        <w:t>М</w:t>
      </w:r>
      <w:r w:rsidR="00055168" w:rsidRPr="00055168">
        <w:rPr>
          <w:sz w:val="28"/>
          <w:szCs w:val="28"/>
        </w:rPr>
        <w:t>ежведомственная санитарно-противоэпидемическая комиссия</w:t>
      </w:r>
      <w:r>
        <w:rPr>
          <w:sz w:val="28"/>
          <w:szCs w:val="28"/>
        </w:rPr>
        <w:t xml:space="preserve"> Обоянского района</w:t>
      </w:r>
      <w:r w:rsidR="00055168" w:rsidRPr="00055168">
        <w:rPr>
          <w:sz w:val="28"/>
          <w:szCs w:val="28"/>
        </w:rPr>
        <w:t xml:space="preserve"> (далее – Комиссия) является координационным органом, обеспечивающим согласованные действия органов местного самоуправления, организаций независимо от их ведомственной принадлежности и организационно-правовой формы в решении задач, направленных на предупреждение, профилактику и локализацию массовых инфекционных и неинфекционных заболеваний и отравлений населения, обеспечения санитарно</w:t>
      </w:r>
      <w:r w:rsidR="00DF3C73"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>эпидемиологического благополучия населения</w:t>
      </w:r>
      <w:r w:rsidR="00DF3C73">
        <w:rPr>
          <w:sz w:val="28"/>
          <w:szCs w:val="28"/>
        </w:rPr>
        <w:t xml:space="preserve"> Обоянского района Курской области</w:t>
      </w:r>
      <w:r w:rsidR="00055168" w:rsidRPr="00055168">
        <w:rPr>
          <w:sz w:val="28"/>
          <w:szCs w:val="28"/>
        </w:rPr>
        <w:t xml:space="preserve">. </w:t>
      </w:r>
    </w:p>
    <w:p w:rsidR="00272E90" w:rsidRDefault="00272E90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</w:t>
      </w:r>
      <w:r w:rsidR="00DF3C73">
        <w:rPr>
          <w:sz w:val="28"/>
          <w:szCs w:val="28"/>
        </w:rPr>
        <w:t xml:space="preserve">Курской </w:t>
      </w:r>
      <w:r w:rsidR="00055168" w:rsidRPr="00055168">
        <w:rPr>
          <w:sz w:val="28"/>
          <w:szCs w:val="28"/>
        </w:rPr>
        <w:t xml:space="preserve">области, иными нормативными правовыми актами </w:t>
      </w:r>
      <w:r w:rsidR="00DF3C73">
        <w:rPr>
          <w:sz w:val="28"/>
          <w:szCs w:val="28"/>
        </w:rPr>
        <w:t xml:space="preserve">Курской </w:t>
      </w:r>
      <w:r w:rsidR="00055168" w:rsidRPr="00055168">
        <w:rPr>
          <w:sz w:val="28"/>
          <w:szCs w:val="28"/>
        </w:rPr>
        <w:t>области, нормативными правовыми актами</w:t>
      </w:r>
      <w:r w:rsidR="00DF3C73">
        <w:rPr>
          <w:sz w:val="28"/>
          <w:szCs w:val="28"/>
        </w:rPr>
        <w:t xml:space="preserve"> Об</w:t>
      </w:r>
      <w:r w:rsidR="00CF34A2">
        <w:rPr>
          <w:sz w:val="28"/>
          <w:szCs w:val="28"/>
        </w:rPr>
        <w:t>оянского района Курской области</w:t>
      </w:r>
      <w:r w:rsidR="00055168" w:rsidRPr="00055168">
        <w:rPr>
          <w:sz w:val="28"/>
          <w:szCs w:val="28"/>
        </w:rPr>
        <w:t>, а также настоящим Положением.</w:t>
      </w:r>
    </w:p>
    <w:p w:rsidR="00CF34A2" w:rsidRDefault="00055168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168">
        <w:rPr>
          <w:sz w:val="28"/>
          <w:szCs w:val="28"/>
        </w:rPr>
        <w:t xml:space="preserve"> </w:t>
      </w:r>
    </w:p>
    <w:p w:rsidR="00CF34A2" w:rsidRPr="00272E90" w:rsidRDefault="00055168" w:rsidP="00B64841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272E90">
        <w:rPr>
          <w:sz w:val="28"/>
          <w:szCs w:val="28"/>
        </w:rPr>
        <w:t>Основные задачи Комиссии</w:t>
      </w:r>
    </w:p>
    <w:p w:rsidR="00272E90" w:rsidRPr="00272E90" w:rsidRDefault="00272E90" w:rsidP="00B64841">
      <w:pPr>
        <w:pStyle w:val="a9"/>
        <w:tabs>
          <w:tab w:val="left" w:pos="0"/>
        </w:tabs>
        <w:spacing w:line="276" w:lineRule="auto"/>
        <w:ind w:left="1425"/>
        <w:jc w:val="both"/>
        <w:rPr>
          <w:sz w:val="28"/>
          <w:szCs w:val="28"/>
        </w:rPr>
      </w:pPr>
    </w:p>
    <w:p w:rsidR="00CF34A2" w:rsidRDefault="00272E90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2.1. Основными задачами Комиссии являются: разработка мер по обеспечению реализации государственной политики в области профилактики массовых заболеваний и отравлений населения, обеспечение санитарно-эпидемиологического благополучия населения</w:t>
      </w:r>
      <w:r w:rsidR="00CF34A2">
        <w:rPr>
          <w:sz w:val="28"/>
          <w:szCs w:val="28"/>
        </w:rPr>
        <w:t xml:space="preserve"> Обоянского района Курской области</w:t>
      </w:r>
      <w:r w:rsidR="00055168" w:rsidRPr="00055168">
        <w:rPr>
          <w:sz w:val="28"/>
          <w:szCs w:val="28"/>
        </w:rPr>
        <w:t>; разработка и организация мероприятий по профилактике массовых заболеваний и отравлений населения и обеспечению санитарно</w:t>
      </w:r>
      <w:r w:rsidR="00CF34A2"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>эпидемиологического благополучия населения</w:t>
      </w:r>
      <w:r w:rsidR="00CF34A2">
        <w:rPr>
          <w:sz w:val="28"/>
          <w:szCs w:val="28"/>
        </w:rPr>
        <w:t xml:space="preserve"> Обоянского района Курской области</w:t>
      </w:r>
      <w:r w:rsidR="00055168" w:rsidRPr="00055168">
        <w:rPr>
          <w:sz w:val="28"/>
          <w:szCs w:val="28"/>
        </w:rPr>
        <w:t xml:space="preserve">; рассмотрение и решение </w:t>
      </w:r>
      <w:r w:rsidR="00055168" w:rsidRPr="00055168">
        <w:rPr>
          <w:sz w:val="28"/>
          <w:szCs w:val="28"/>
        </w:rPr>
        <w:lastRenderedPageBreak/>
        <w:t>вопросов координации деятельности заинтересованных служб и ведомств, предприятий, учреждений и организаций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 Российской Федерации; подготовка и внесение в установленном порядке предложений по предупреждению массовых заболеваний и обеспечению санитарно</w:t>
      </w:r>
      <w:r w:rsidR="00CF34A2"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 xml:space="preserve">эпидемического благополучия населения. </w:t>
      </w:r>
    </w:p>
    <w:p w:rsidR="003C2CA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F34A2" w:rsidRPr="003C2CAE" w:rsidRDefault="00055168" w:rsidP="00B64841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C2CAE">
        <w:rPr>
          <w:sz w:val="28"/>
          <w:szCs w:val="28"/>
        </w:rPr>
        <w:t>Функции Комиссии</w:t>
      </w:r>
    </w:p>
    <w:p w:rsidR="003C2CAE" w:rsidRPr="003C2CAE" w:rsidRDefault="003C2CAE" w:rsidP="00B64841">
      <w:pPr>
        <w:pStyle w:val="a9"/>
        <w:tabs>
          <w:tab w:val="left" w:pos="0"/>
        </w:tabs>
        <w:spacing w:line="276" w:lineRule="auto"/>
        <w:ind w:left="1425"/>
        <w:jc w:val="both"/>
        <w:rPr>
          <w:sz w:val="28"/>
          <w:szCs w:val="28"/>
        </w:rPr>
      </w:pPr>
    </w:p>
    <w:p w:rsidR="00EF26D6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168" w:rsidRPr="00055168">
        <w:rPr>
          <w:sz w:val="28"/>
          <w:szCs w:val="28"/>
        </w:rPr>
        <w:t xml:space="preserve">3.1. Комиссия в соответствии с возложенными на нее задачами осуществляет выполнение следующих функций: организует оперативное рассмотрение вопросов, связанных с возникновением на территории </w:t>
      </w:r>
      <w:r w:rsidR="00DE51B9">
        <w:rPr>
          <w:sz w:val="28"/>
          <w:szCs w:val="28"/>
        </w:rPr>
        <w:t xml:space="preserve">Обоянского района </w:t>
      </w:r>
      <w:r w:rsidR="00055168" w:rsidRPr="00055168">
        <w:rPr>
          <w:sz w:val="28"/>
          <w:szCs w:val="28"/>
        </w:rPr>
        <w:t>санитарно</w:t>
      </w:r>
      <w:r w:rsidR="00DE51B9"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 xml:space="preserve">эпидемиологического неблагополучия, массовых заболеваний и отравлений среди населения, их предупреждение;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 и контролирует их выполнение; определяет необходимость введения и отмены в установленном порядке на территории </w:t>
      </w:r>
      <w:r w:rsidR="00C845E4">
        <w:rPr>
          <w:sz w:val="28"/>
          <w:szCs w:val="28"/>
        </w:rPr>
        <w:t xml:space="preserve">Обоянского района </w:t>
      </w:r>
      <w:r w:rsidR="00055168" w:rsidRPr="00055168">
        <w:rPr>
          <w:sz w:val="28"/>
          <w:szCs w:val="28"/>
        </w:rPr>
        <w:t>особых условий и режимов проживания населения и ведения хозяйственной деятельности, направленных на предотвращение распространения и ликвидации массовых заболеваний и отравлений населения, очагов особо опасных инфекционных болезней человека и обеспечения санитарно-эпидемиологического благополучия населения</w:t>
      </w:r>
      <w:r w:rsidR="000C14DE">
        <w:rPr>
          <w:sz w:val="28"/>
          <w:szCs w:val="28"/>
        </w:rPr>
        <w:t xml:space="preserve"> Обоянского района</w:t>
      </w:r>
      <w:r w:rsidR="00055168" w:rsidRPr="00055168">
        <w:rPr>
          <w:sz w:val="28"/>
          <w:szCs w:val="28"/>
        </w:rPr>
        <w:t xml:space="preserve">; </w:t>
      </w:r>
      <w:proofErr w:type="gramStart"/>
      <w:r w:rsidR="00055168" w:rsidRPr="00055168">
        <w:rPr>
          <w:sz w:val="28"/>
          <w:szCs w:val="28"/>
        </w:rPr>
        <w:t>рассматривает и оценивает состояние санитарно-эпидемиологической обстановки на территори</w:t>
      </w:r>
      <w:r w:rsidR="000C14DE">
        <w:rPr>
          <w:sz w:val="28"/>
          <w:szCs w:val="28"/>
        </w:rPr>
        <w:t>и Обоянского района</w:t>
      </w:r>
      <w:r w:rsidR="00055168" w:rsidRPr="00055168">
        <w:rPr>
          <w:sz w:val="28"/>
          <w:szCs w:val="28"/>
        </w:rPr>
        <w:t xml:space="preserve">, прогнозы ее изменения, а также выполнение санитарного законодательства Российской Федерации; информирует органы местного самоуправления о случаях массовых заболеваний населения </w:t>
      </w:r>
      <w:r w:rsidR="000C14DE">
        <w:rPr>
          <w:sz w:val="28"/>
          <w:szCs w:val="28"/>
        </w:rPr>
        <w:t>Обоянского района</w:t>
      </w:r>
      <w:r w:rsidR="000C14DE" w:rsidRPr="00055168">
        <w:rPr>
          <w:sz w:val="28"/>
          <w:szCs w:val="28"/>
        </w:rPr>
        <w:t xml:space="preserve"> </w:t>
      </w:r>
      <w:r w:rsidR="00055168" w:rsidRPr="00055168">
        <w:rPr>
          <w:sz w:val="28"/>
          <w:szCs w:val="28"/>
        </w:rPr>
        <w:t>и принятых мерах по их ликвидации; подготавливает рекомендации по решению проблем профилактики массовых заболеваний и отравлений населения и обеспечению санитарно</w:t>
      </w:r>
      <w:r w:rsidR="000C14DE">
        <w:rPr>
          <w:sz w:val="28"/>
          <w:szCs w:val="28"/>
        </w:rPr>
        <w:t>-</w:t>
      </w:r>
      <w:r w:rsidR="00055168" w:rsidRPr="00055168">
        <w:rPr>
          <w:sz w:val="28"/>
          <w:szCs w:val="28"/>
        </w:rPr>
        <w:t>эпидемиологического благополучия населени</w:t>
      </w:r>
      <w:r w:rsidR="000C14DE">
        <w:rPr>
          <w:sz w:val="28"/>
          <w:szCs w:val="28"/>
        </w:rPr>
        <w:t>я Обоянского района</w:t>
      </w:r>
      <w:r w:rsidR="00055168" w:rsidRPr="00055168">
        <w:rPr>
          <w:sz w:val="28"/>
          <w:szCs w:val="28"/>
        </w:rPr>
        <w:t xml:space="preserve">. </w:t>
      </w:r>
      <w:proofErr w:type="gramEnd"/>
    </w:p>
    <w:p w:rsidR="00EF26D6" w:rsidRDefault="00EF26D6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F26D6" w:rsidRDefault="00EF26D6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F26D6" w:rsidRDefault="00EF26D6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C2CAE" w:rsidRDefault="00055168" w:rsidP="00EF26D6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C2CAE">
        <w:rPr>
          <w:sz w:val="28"/>
          <w:szCs w:val="28"/>
        </w:rPr>
        <w:t>Права Комиссии</w:t>
      </w:r>
    </w:p>
    <w:p w:rsidR="00EF26D6" w:rsidRPr="00EF26D6" w:rsidRDefault="00EF26D6" w:rsidP="00EF26D6">
      <w:pPr>
        <w:tabs>
          <w:tab w:val="left" w:pos="0"/>
        </w:tabs>
        <w:spacing w:line="276" w:lineRule="auto"/>
        <w:ind w:left="705"/>
        <w:rPr>
          <w:sz w:val="28"/>
          <w:szCs w:val="28"/>
        </w:rPr>
      </w:pPr>
    </w:p>
    <w:p w:rsidR="000C14D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168" w:rsidRPr="00055168">
        <w:rPr>
          <w:sz w:val="28"/>
          <w:szCs w:val="28"/>
        </w:rPr>
        <w:t xml:space="preserve">4.1. Комиссия имеет право: получать от органов исполнительной власти,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обстановки, нарушениях санитарного законодательства и принимаемых мерах по обеспечению безопасных и безвредных для здоровья человека условий среды его обитания; заслушивать на заседаниях Комиссии должностных лиц органов местного самоуправления, руководителей организаций независимо от их ведомственной принадлежности и форм собственности по вопросам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 ставить в установленном порядке перед соответствующими органами вопрос об отстранении от работы и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 </w:t>
      </w:r>
    </w:p>
    <w:p w:rsidR="003C2CA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Pr="003C2CAE" w:rsidRDefault="00055168" w:rsidP="00B64841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C2CAE">
        <w:rPr>
          <w:sz w:val="28"/>
          <w:szCs w:val="28"/>
        </w:rPr>
        <w:t>Порядок формирования Комиссии</w:t>
      </w:r>
    </w:p>
    <w:p w:rsidR="003C2CAE" w:rsidRPr="003C2CAE" w:rsidRDefault="003C2CAE" w:rsidP="00B64841">
      <w:pPr>
        <w:pStyle w:val="a9"/>
        <w:tabs>
          <w:tab w:val="left" w:pos="0"/>
        </w:tabs>
        <w:spacing w:line="276" w:lineRule="auto"/>
        <w:ind w:left="1425"/>
        <w:rPr>
          <w:sz w:val="28"/>
          <w:szCs w:val="28"/>
        </w:rPr>
      </w:pPr>
    </w:p>
    <w:p w:rsidR="000C14D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5168" w:rsidRPr="00055168">
        <w:rPr>
          <w:sz w:val="28"/>
          <w:szCs w:val="28"/>
        </w:rPr>
        <w:t xml:space="preserve">5.1. Комиссия состоит из председателя Комиссии, </w:t>
      </w:r>
      <w:r>
        <w:rPr>
          <w:sz w:val="28"/>
          <w:szCs w:val="28"/>
        </w:rPr>
        <w:t xml:space="preserve">двух </w:t>
      </w:r>
      <w:r w:rsidR="00055168" w:rsidRPr="00055168">
        <w:rPr>
          <w:sz w:val="28"/>
          <w:szCs w:val="28"/>
        </w:rPr>
        <w:t>зам</w:t>
      </w:r>
      <w:r>
        <w:rPr>
          <w:sz w:val="28"/>
          <w:szCs w:val="28"/>
        </w:rPr>
        <w:t>естителей</w:t>
      </w:r>
      <w:r w:rsidR="000C14DE">
        <w:rPr>
          <w:sz w:val="28"/>
          <w:szCs w:val="28"/>
        </w:rPr>
        <w:t xml:space="preserve"> председателя Комиссии</w:t>
      </w:r>
      <w:r w:rsidR="00055168" w:rsidRPr="00055168">
        <w:rPr>
          <w:sz w:val="28"/>
          <w:szCs w:val="28"/>
        </w:rPr>
        <w:t>, секретаря Комиссии, членов Комиссии. Предс</w:t>
      </w:r>
      <w:r>
        <w:rPr>
          <w:sz w:val="28"/>
          <w:szCs w:val="28"/>
        </w:rPr>
        <w:t>едателем Комиссии является заместитель</w:t>
      </w:r>
      <w:r w:rsidR="000C14DE">
        <w:rPr>
          <w:sz w:val="28"/>
          <w:szCs w:val="28"/>
        </w:rPr>
        <w:t xml:space="preserve"> Главы Администрации Обоянского района Курской области</w:t>
      </w:r>
      <w:r w:rsidR="00055168" w:rsidRPr="00055168">
        <w:rPr>
          <w:sz w:val="28"/>
          <w:szCs w:val="28"/>
        </w:rPr>
        <w:t>. Персональный состав Комиссии утверждается правовым актом Администрации</w:t>
      </w:r>
      <w:r w:rsidR="000C14DE">
        <w:rPr>
          <w:sz w:val="28"/>
          <w:szCs w:val="28"/>
        </w:rPr>
        <w:t xml:space="preserve"> Обоянского района</w:t>
      </w:r>
      <w:r w:rsidR="00055168" w:rsidRPr="00055168">
        <w:rPr>
          <w:sz w:val="28"/>
          <w:szCs w:val="28"/>
        </w:rPr>
        <w:t xml:space="preserve">. </w:t>
      </w:r>
    </w:p>
    <w:p w:rsidR="000C14D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168" w:rsidRPr="00055168">
        <w:rPr>
          <w:sz w:val="28"/>
          <w:szCs w:val="28"/>
        </w:rPr>
        <w:t xml:space="preserve">5.2. </w:t>
      </w:r>
      <w:proofErr w:type="gramStart"/>
      <w:r w:rsidR="00055168" w:rsidRPr="00055168">
        <w:rPr>
          <w:sz w:val="28"/>
          <w:szCs w:val="28"/>
        </w:rPr>
        <w:t>Председатель Комиссии: осуществляет общее руководство деятельностью Комиссии, организует ее работу, в том числе устанавливает дату и время проведения заседаний, утверждает план работы Комиссии; определяет необходимость проведения заседаний Комиссии и состав участников заседания исходя из особенностей рассматриваемых вопросов, распределяет обязанности между членами Комиссии; определяет и утверждает повестку заседаний Комиссии; определяет порядок ведения заседаний Комиссии;</w:t>
      </w:r>
      <w:proofErr w:type="gramEnd"/>
      <w:r w:rsidR="00055168" w:rsidRPr="00055168">
        <w:rPr>
          <w:sz w:val="28"/>
          <w:szCs w:val="28"/>
        </w:rPr>
        <w:t xml:space="preserve"> ведет заседания Комиссии; утверждает протоколы заседаний Комиссии. </w:t>
      </w:r>
    </w:p>
    <w:p w:rsidR="000C14DE" w:rsidRDefault="003C2CA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55168" w:rsidRPr="00055168">
        <w:rPr>
          <w:sz w:val="28"/>
          <w:szCs w:val="28"/>
        </w:rPr>
        <w:t xml:space="preserve">5.3. В случае отсутствия председателя Комиссии </w:t>
      </w:r>
      <w:r w:rsidR="000C14DE">
        <w:rPr>
          <w:sz w:val="28"/>
          <w:szCs w:val="28"/>
        </w:rPr>
        <w:t xml:space="preserve">его обязанности исполняет </w:t>
      </w:r>
      <w:r w:rsidR="00055168" w:rsidRPr="00055168">
        <w:rPr>
          <w:sz w:val="28"/>
          <w:szCs w:val="28"/>
        </w:rPr>
        <w:t xml:space="preserve"> за</w:t>
      </w:r>
      <w:r w:rsidR="000C14DE">
        <w:rPr>
          <w:sz w:val="28"/>
          <w:szCs w:val="28"/>
        </w:rPr>
        <w:t>меститель председателя Комиссии.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5.4. Секретарь Комиссии: информирует членов Комиссии о дате, месте и времени проведения и повестке очередного заседания Комиссии; осуществляет делопроизводство Комиссии, обеспечивает подготовку заседаний Комиссии; готовит и направляет членам Комиссии материалы для заседания Комиссии; оформляет протоколы заседаний Комиссии.</w:t>
      </w:r>
    </w:p>
    <w:p w:rsidR="000C14DE" w:rsidRDefault="00055168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168">
        <w:rPr>
          <w:sz w:val="28"/>
          <w:szCs w:val="28"/>
        </w:rPr>
        <w:t xml:space="preserve"> </w:t>
      </w:r>
      <w:r w:rsidR="00B64841">
        <w:rPr>
          <w:sz w:val="28"/>
          <w:szCs w:val="28"/>
        </w:rPr>
        <w:tab/>
      </w:r>
      <w:r w:rsidRPr="00055168">
        <w:rPr>
          <w:sz w:val="28"/>
          <w:szCs w:val="28"/>
        </w:rPr>
        <w:t xml:space="preserve">5.5. Члены Комиссии: готовят и вносят предложения по существу рассматриваемых на заседаниях Комиссии вопросов; участвуют на заседаниях Комиссии в обсуждении и решении вопросов, рассматриваемых на заседаниях Комиссии; в ходе заседания Комиссии вносят замечания и предложения, поправки по существу рассматриваемых на заседаниях Комиссии вопросов. 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5.6. Комиссия осуществляет свою деятельность на принципах равноправия ее членов, коллегиальности принятия решений и гласности. </w:t>
      </w:r>
    </w:p>
    <w:p w:rsidR="00B64841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5.7. Члены Комиссии принимают участие в ее работе на общественных началах. </w:t>
      </w:r>
    </w:p>
    <w:p w:rsidR="00B64841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Pr="00B64841" w:rsidRDefault="00055168" w:rsidP="00B64841">
      <w:pPr>
        <w:pStyle w:val="a9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64841">
        <w:rPr>
          <w:sz w:val="28"/>
          <w:szCs w:val="28"/>
        </w:rPr>
        <w:t>Организация работы Комиссии</w:t>
      </w:r>
    </w:p>
    <w:p w:rsidR="00B64841" w:rsidRPr="00B64841" w:rsidRDefault="00B64841" w:rsidP="00B64841">
      <w:pPr>
        <w:tabs>
          <w:tab w:val="left" w:pos="0"/>
        </w:tabs>
        <w:spacing w:line="276" w:lineRule="auto"/>
        <w:ind w:left="705"/>
        <w:rPr>
          <w:sz w:val="28"/>
          <w:szCs w:val="28"/>
        </w:rPr>
      </w:pP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6.1. Организацию работы Комиссии обеспечивает ее председатель</w:t>
      </w:r>
      <w:r>
        <w:rPr>
          <w:sz w:val="28"/>
          <w:szCs w:val="28"/>
        </w:rPr>
        <w:t>, а в его отсутствие заместитель</w:t>
      </w:r>
      <w:r w:rsidR="00055168" w:rsidRPr="00055168">
        <w:rPr>
          <w:sz w:val="28"/>
          <w:szCs w:val="28"/>
        </w:rPr>
        <w:t xml:space="preserve"> председателя - по поручению председателя Комиссии. Регламент Комиссии утверждается председателем Комиссии с учётом требований настоящего Положения. 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6.2. Заседания Комиссии проводятся по мере необходимости.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 xml:space="preserve"> 6.3. Члены Комиссии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необходимости на заседания Комиссии могут быть приглашены представители органов и организаций, эксперты и специалисты. 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6.4.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 Решения Комиссии оформляются протоколами, которые подписываются председателем Комиссии или заместителем председателя Комиссии и секретарем Комиссии. Решения Комиссии рассылаются секретарем Комиссии зам</w:t>
      </w:r>
      <w:r w:rsidR="000C14DE">
        <w:rPr>
          <w:sz w:val="28"/>
          <w:szCs w:val="28"/>
        </w:rPr>
        <w:t>естителю председателя Комиссии</w:t>
      </w:r>
      <w:r w:rsidR="00055168" w:rsidRPr="00055168">
        <w:rPr>
          <w:sz w:val="28"/>
          <w:szCs w:val="28"/>
        </w:rPr>
        <w:t xml:space="preserve">, </w:t>
      </w:r>
      <w:r w:rsidR="00055168" w:rsidRPr="00055168">
        <w:rPr>
          <w:sz w:val="28"/>
          <w:szCs w:val="28"/>
        </w:rPr>
        <w:lastRenderedPageBreak/>
        <w:t xml:space="preserve">членам Комиссии и другим заинтересованным лицам в недельный срок после проведения заседания Комиссии. </w:t>
      </w:r>
    </w:p>
    <w:p w:rsidR="000C14DE" w:rsidRDefault="00B6484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168" w:rsidRPr="00055168">
        <w:rPr>
          <w:sz w:val="28"/>
          <w:szCs w:val="28"/>
        </w:rPr>
        <w:t>6.5. Техническое обеспечение работы Комиссии осуществляется Администрацией</w:t>
      </w:r>
      <w:r w:rsidR="000C14DE">
        <w:rPr>
          <w:sz w:val="28"/>
          <w:szCs w:val="28"/>
        </w:rPr>
        <w:t xml:space="preserve"> Обоянского района</w:t>
      </w:r>
      <w:r w:rsidR="00055168" w:rsidRPr="00055168">
        <w:rPr>
          <w:sz w:val="28"/>
          <w:szCs w:val="28"/>
        </w:rPr>
        <w:t xml:space="preserve">. </w:t>
      </w: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80366C" w:rsidRDefault="0080366C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80366C" w:rsidRDefault="0080366C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EF26D6" w:rsidRDefault="00EF26D6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</w:t>
      </w:r>
    </w:p>
    <w:p w:rsidR="00EF26D6" w:rsidRDefault="00EF26D6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C14DE" w:rsidRDefault="0080366C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4DE">
        <w:rPr>
          <w:sz w:val="28"/>
          <w:szCs w:val="28"/>
        </w:rPr>
        <w:t xml:space="preserve"> </w:t>
      </w:r>
      <w:r>
        <w:rPr>
          <w:sz w:val="28"/>
          <w:szCs w:val="28"/>
        </w:rPr>
        <w:t>29.06.2022 № 96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Pr="00A944D7" w:rsidRDefault="00B64841" w:rsidP="000C14DE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A944D7">
        <w:rPr>
          <w:b/>
          <w:sz w:val="28"/>
          <w:szCs w:val="28"/>
        </w:rPr>
        <w:t>Состав</w:t>
      </w:r>
      <w:r w:rsidR="000C14DE" w:rsidRPr="00A944D7">
        <w:rPr>
          <w:b/>
          <w:sz w:val="28"/>
          <w:szCs w:val="28"/>
        </w:rPr>
        <w:t xml:space="preserve"> </w:t>
      </w:r>
    </w:p>
    <w:p w:rsidR="000C14DE" w:rsidRPr="00A944D7" w:rsidRDefault="00B64841" w:rsidP="00B64841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A944D7">
        <w:rPr>
          <w:b/>
          <w:sz w:val="28"/>
          <w:szCs w:val="28"/>
        </w:rPr>
        <w:t>м</w:t>
      </w:r>
      <w:r w:rsidR="000C14DE" w:rsidRPr="00A944D7">
        <w:rPr>
          <w:b/>
          <w:sz w:val="28"/>
          <w:szCs w:val="28"/>
        </w:rPr>
        <w:t>ежведомственной</w:t>
      </w:r>
      <w:r w:rsidRPr="00A944D7">
        <w:rPr>
          <w:b/>
          <w:sz w:val="28"/>
          <w:szCs w:val="28"/>
        </w:rPr>
        <w:t xml:space="preserve"> </w:t>
      </w:r>
      <w:r w:rsidR="000C14DE" w:rsidRPr="00A944D7">
        <w:rPr>
          <w:b/>
          <w:sz w:val="28"/>
          <w:szCs w:val="28"/>
        </w:rPr>
        <w:t xml:space="preserve">санитарно-противоэпидемиологической  комиссии </w:t>
      </w:r>
      <w:r w:rsidRPr="00A944D7">
        <w:rPr>
          <w:b/>
          <w:sz w:val="28"/>
          <w:szCs w:val="28"/>
        </w:rPr>
        <w:t>Обоянского района</w:t>
      </w:r>
    </w:p>
    <w:p w:rsid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</w:p>
    <w:p w:rsidR="00B64841" w:rsidRP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B64841">
        <w:trPr>
          <w:trHeight w:val="1060"/>
        </w:trPr>
        <w:tc>
          <w:tcPr>
            <w:tcW w:w="3936" w:type="dxa"/>
          </w:tcPr>
          <w:p w:rsidR="00B64841" w:rsidRDefault="00B64841" w:rsidP="00F81B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Наталья Владимировна</w:t>
            </w:r>
          </w:p>
        </w:tc>
        <w:tc>
          <w:tcPr>
            <w:tcW w:w="708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Обоянского района Курской области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14DE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F81B10">
        <w:tc>
          <w:tcPr>
            <w:tcW w:w="3936" w:type="dxa"/>
          </w:tcPr>
          <w:p w:rsidR="00A944D7" w:rsidRDefault="00B64841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08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ОМВ</w:t>
            </w:r>
            <w:r w:rsidR="00112262">
              <w:rPr>
                <w:sz w:val="28"/>
                <w:szCs w:val="28"/>
              </w:rPr>
              <w:t xml:space="preserve">Д России по </w:t>
            </w:r>
            <w:proofErr w:type="spellStart"/>
            <w:r w:rsidR="00112262">
              <w:rPr>
                <w:sz w:val="28"/>
                <w:szCs w:val="28"/>
              </w:rPr>
              <w:t>Обоянскому</w:t>
            </w:r>
            <w:proofErr w:type="spellEnd"/>
            <w:r w:rsidR="00112262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12262" w:rsidRDefault="00112262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F81B10">
        <w:tc>
          <w:tcPr>
            <w:tcW w:w="3936" w:type="dxa"/>
          </w:tcPr>
          <w:p w:rsidR="00A944D7" w:rsidRDefault="00B64841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Лубенцева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708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112262">
              <w:rPr>
                <w:sz w:val="28"/>
                <w:szCs w:val="28"/>
              </w:rPr>
              <w:t xml:space="preserve"> ОБУ «СББЖ Обоянского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F81B10">
        <w:tc>
          <w:tcPr>
            <w:tcW w:w="3936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Леонидова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708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Обоянского района</w:t>
            </w:r>
          </w:p>
        </w:tc>
      </w:tr>
    </w:tbl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09"/>
        <w:gridCol w:w="4784"/>
      </w:tblGrid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Обоянского района</w:t>
            </w: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12262" w:rsidRDefault="00112262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промышленности, строительства, транспорта, связи, ЖКХ, архитектуры и градостроительства Администрации Обоянского района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Обоянского района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Проскурин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социально-экономического развития, учетной и инвестиционной политики, регулирования продовольственного рынка Администрации Обоянского района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ОБУЗ «</w:t>
            </w:r>
            <w:proofErr w:type="spellStart"/>
            <w:r>
              <w:rPr>
                <w:sz w:val="28"/>
                <w:szCs w:val="28"/>
              </w:rPr>
              <w:t>Обоянская</w:t>
            </w:r>
            <w:proofErr w:type="spellEnd"/>
            <w:r>
              <w:rPr>
                <w:sz w:val="28"/>
                <w:szCs w:val="28"/>
              </w:rPr>
              <w:t xml:space="preserve"> ЦРБ»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C10AF9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Чуйкова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709" w:type="dxa"/>
          </w:tcPr>
          <w:p w:rsidR="00B64841" w:rsidRPr="00C10AF9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0AF9">
              <w:rPr>
                <w:sz w:val="28"/>
                <w:szCs w:val="28"/>
              </w:rPr>
              <w:t>Врач – инфекционист ОБУЗ «</w:t>
            </w:r>
            <w:proofErr w:type="spellStart"/>
            <w:r w:rsidRPr="00C10AF9">
              <w:rPr>
                <w:sz w:val="28"/>
                <w:szCs w:val="28"/>
              </w:rPr>
              <w:t>Обоянская</w:t>
            </w:r>
            <w:proofErr w:type="spellEnd"/>
            <w:r w:rsidRPr="00C10AF9">
              <w:rPr>
                <w:sz w:val="28"/>
                <w:szCs w:val="28"/>
              </w:rPr>
              <w:t xml:space="preserve"> ЦРБ» (по согласованию)</w:t>
            </w:r>
          </w:p>
          <w:p w:rsidR="00B11A00" w:rsidRPr="00C10AF9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C10AF9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709" w:type="dxa"/>
          </w:tcPr>
          <w:p w:rsidR="00B64841" w:rsidRPr="00C10AF9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0AF9">
              <w:rPr>
                <w:sz w:val="28"/>
                <w:szCs w:val="28"/>
              </w:rPr>
              <w:t>Врач-фтизиатр участковый ОБУЗ «</w:t>
            </w:r>
            <w:proofErr w:type="spellStart"/>
            <w:r w:rsidRPr="00C10AF9">
              <w:rPr>
                <w:sz w:val="28"/>
                <w:szCs w:val="28"/>
              </w:rPr>
              <w:t>Обоянская</w:t>
            </w:r>
            <w:proofErr w:type="spellEnd"/>
            <w:r w:rsidRPr="00C10AF9">
              <w:rPr>
                <w:sz w:val="28"/>
                <w:szCs w:val="28"/>
              </w:rPr>
              <w:t xml:space="preserve"> ЦРБ» (по согласованию)</w:t>
            </w:r>
          </w:p>
          <w:p w:rsidR="00B11A00" w:rsidRPr="00C10AF9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sz w:val="28"/>
                <w:szCs w:val="28"/>
              </w:rPr>
              <w:t>Обояни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Германова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Афанасьевского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Звягинцев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Управляющая компания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боянь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Лошкарев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Главынй</w:t>
            </w:r>
            <w:proofErr w:type="spellEnd"/>
            <w:r>
              <w:rPr>
                <w:sz w:val="28"/>
                <w:szCs w:val="28"/>
              </w:rPr>
              <w:t xml:space="preserve"> редактор АУКО «Редакция газеты «</w:t>
            </w:r>
            <w:proofErr w:type="spellStart"/>
            <w:r>
              <w:rPr>
                <w:sz w:val="28"/>
                <w:szCs w:val="28"/>
              </w:rPr>
              <w:t>Обоянская</w:t>
            </w:r>
            <w:proofErr w:type="spellEnd"/>
            <w:r>
              <w:rPr>
                <w:sz w:val="28"/>
                <w:szCs w:val="28"/>
              </w:rPr>
              <w:t xml:space="preserve"> газета»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«Водозабор»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4625D2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709" w:type="dxa"/>
          </w:tcPr>
          <w:p w:rsidR="00B64841" w:rsidRPr="004625D2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25D2">
              <w:rPr>
                <w:sz w:val="28"/>
                <w:szCs w:val="28"/>
              </w:rPr>
              <w:t>Главный инженер  ООО «Квартал» (по согласованию)</w:t>
            </w:r>
          </w:p>
          <w:p w:rsidR="00B11A00" w:rsidRPr="004625D2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Слубских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обособленного подразделения Обоянский район ООО «</w:t>
            </w:r>
            <w:proofErr w:type="spellStart"/>
            <w:r>
              <w:rPr>
                <w:sz w:val="28"/>
                <w:szCs w:val="28"/>
              </w:rPr>
              <w:t>Экопол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B11A00" w:rsidRDefault="00B11A00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</w:t>
            </w:r>
          </w:p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709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F81B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</w:t>
            </w:r>
            <w:proofErr w:type="spellStart"/>
            <w:r>
              <w:rPr>
                <w:sz w:val="28"/>
                <w:szCs w:val="28"/>
              </w:rPr>
              <w:t>деятельсности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Обоянскому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Медвенскому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Пристенскому</w:t>
            </w:r>
            <w:proofErr w:type="spellEnd"/>
            <w:r>
              <w:rPr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Курской области (по согласованию)</w:t>
            </w:r>
          </w:p>
        </w:tc>
      </w:tr>
    </w:tbl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C10AF9" w:rsidRPr="00055168" w:rsidRDefault="00C10AF9" w:rsidP="00933311">
      <w:pPr>
        <w:tabs>
          <w:tab w:val="left" w:pos="0"/>
        </w:tabs>
        <w:jc w:val="both"/>
        <w:rPr>
          <w:sz w:val="28"/>
          <w:szCs w:val="28"/>
        </w:rPr>
      </w:pPr>
    </w:p>
    <w:sectPr w:rsidR="00C10AF9" w:rsidRPr="00055168" w:rsidSect="0080366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3E" w:rsidRDefault="00F6063E" w:rsidP="00ED1FC2">
      <w:r>
        <w:separator/>
      </w:r>
    </w:p>
  </w:endnote>
  <w:endnote w:type="continuationSeparator" w:id="0">
    <w:p w:rsidR="00F6063E" w:rsidRDefault="00F6063E" w:rsidP="00ED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3E" w:rsidRDefault="00F6063E" w:rsidP="00ED1FC2">
      <w:r>
        <w:separator/>
      </w:r>
    </w:p>
  </w:footnote>
  <w:footnote w:type="continuationSeparator" w:id="0">
    <w:p w:rsidR="00F6063E" w:rsidRDefault="00F6063E" w:rsidP="00ED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282"/>
      <w:docPartObj>
        <w:docPartGallery w:val="Page Numbers (Top of Page)"/>
        <w:docPartUnique/>
      </w:docPartObj>
    </w:sdtPr>
    <w:sdtContent>
      <w:p w:rsidR="00ED1FC2" w:rsidRDefault="00921D1F">
        <w:pPr>
          <w:pStyle w:val="a5"/>
          <w:jc w:val="center"/>
        </w:pPr>
        <w:fldSimple w:instr=" PAGE   \* MERGEFORMAT ">
          <w:r w:rsidR="004D2C8E">
            <w:rPr>
              <w:noProof/>
            </w:rPr>
            <w:t>7</w:t>
          </w:r>
        </w:fldSimple>
      </w:p>
    </w:sdtContent>
  </w:sdt>
  <w:p w:rsidR="00ED1FC2" w:rsidRDefault="00ED1F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68D"/>
    <w:multiLevelType w:val="hybridMultilevel"/>
    <w:tmpl w:val="9EEAE770"/>
    <w:lvl w:ilvl="0" w:tplc="D76A9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C3"/>
    <w:rsid w:val="00055168"/>
    <w:rsid w:val="00086022"/>
    <w:rsid w:val="000C14DE"/>
    <w:rsid w:val="00112262"/>
    <w:rsid w:val="00194510"/>
    <w:rsid w:val="0023438E"/>
    <w:rsid w:val="00272E90"/>
    <w:rsid w:val="003A5BDB"/>
    <w:rsid w:val="003C2CAE"/>
    <w:rsid w:val="004625D2"/>
    <w:rsid w:val="004B0E8D"/>
    <w:rsid w:val="004D2C8E"/>
    <w:rsid w:val="004F0FB7"/>
    <w:rsid w:val="00544BE5"/>
    <w:rsid w:val="005940C9"/>
    <w:rsid w:val="006275F3"/>
    <w:rsid w:val="006355C3"/>
    <w:rsid w:val="006777FF"/>
    <w:rsid w:val="006A7806"/>
    <w:rsid w:val="006F4DEE"/>
    <w:rsid w:val="006F675E"/>
    <w:rsid w:val="00712CAC"/>
    <w:rsid w:val="007B3135"/>
    <w:rsid w:val="0080366C"/>
    <w:rsid w:val="008A43F1"/>
    <w:rsid w:val="00921D1F"/>
    <w:rsid w:val="00933311"/>
    <w:rsid w:val="00A93B23"/>
    <w:rsid w:val="00A944D7"/>
    <w:rsid w:val="00B11A00"/>
    <w:rsid w:val="00B64841"/>
    <w:rsid w:val="00C10AF9"/>
    <w:rsid w:val="00C845E4"/>
    <w:rsid w:val="00CF34A2"/>
    <w:rsid w:val="00D313AD"/>
    <w:rsid w:val="00D45602"/>
    <w:rsid w:val="00DE51B9"/>
    <w:rsid w:val="00DF3C73"/>
    <w:rsid w:val="00ED1FC2"/>
    <w:rsid w:val="00EF26D6"/>
    <w:rsid w:val="00F6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355C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355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55C3"/>
    <w:pPr>
      <w:jc w:val="center"/>
    </w:pPr>
    <w:rPr>
      <w:sz w:val="34"/>
    </w:rPr>
  </w:style>
  <w:style w:type="table" w:styleId="a4">
    <w:name w:val="Table Grid"/>
    <w:basedOn w:val="a1"/>
    <w:uiPriority w:val="59"/>
    <w:rsid w:val="000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1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1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2E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4C85-1705-4C08-A155-5B698B3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2022-06-29T08:06:00Z</cp:lastPrinted>
  <dcterms:created xsi:type="dcterms:W3CDTF">2022-06-27T09:13:00Z</dcterms:created>
  <dcterms:modified xsi:type="dcterms:W3CDTF">2022-06-29T09:22:00Z</dcterms:modified>
</cp:coreProperties>
</file>